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7" w:rsidRPr="00D62C27" w:rsidRDefault="00D62C27" w:rsidP="00D62C27">
      <w:pPr>
        <w:autoSpaceDE w:val="0"/>
        <w:autoSpaceDN w:val="0"/>
        <w:adjustRightInd w:val="0"/>
        <w:jc w:val="right"/>
      </w:pPr>
      <w:r w:rsidRPr="00D62C27">
        <w:t>Проект</w:t>
      </w:r>
    </w:p>
    <w:p w:rsidR="00D62C27" w:rsidRPr="00D62C27" w:rsidRDefault="00D62C27" w:rsidP="00D62C27">
      <w:pPr>
        <w:autoSpaceDE w:val="0"/>
        <w:autoSpaceDN w:val="0"/>
        <w:adjustRightInd w:val="0"/>
        <w:jc w:val="right"/>
      </w:pPr>
    </w:p>
    <w:p w:rsidR="00D62C27" w:rsidRPr="00D62C27" w:rsidRDefault="00D62C27" w:rsidP="00D62C27">
      <w:pPr>
        <w:autoSpaceDE w:val="0"/>
        <w:autoSpaceDN w:val="0"/>
        <w:adjustRightInd w:val="0"/>
        <w:jc w:val="center"/>
      </w:pPr>
      <w:r w:rsidRPr="00D62C27">
        <w:t>ПРАВИТЕЛЬСТВО ЕВРЕЙСКОЙ АВТОНОМНОЙ ОБЛАСТИ</w:t>
      </w:r>
    </w:p>
    <w:p w:rsidR="00D62C27" w:rsidRPr="00D62C27" w:rsidRDefault="00D62C27" w:rsidP="00D62C27">
      <w:pPr>
        <w:autoSpaceDE w:val="0"/>
        <w:autoSpaceDN w:val="0"/>
        <w:adjustRightInd w:val="0"/>
        <w:jc w:val="right"/>
      </w:pPr>
    </w:p>
    <w:p w:rsidR="00D62C27" w:rsidRPr="00D62C27" w:rsidRDefault="00D62C27" w:rsidP="00D62C27">
      <w:pPr>
        <w:autoSpaceDE w:val="0"/>
        <w:autoSpaceDN w:val="0"/>
        <w:adjustRightInd w:val="0"/>
        <w:jc w:val="center"/>
        <w:rPr>
          <w:b/>
          <w:bCs/>
        </w:rPr>
      </w:pPr>
      <w:r w:rsidRPr="00D62C27">
        <w:rPr>
          <w:b/>
          <w:bCs/>
        </w:rPr>
        <w:t>ПОСТАНОВЛЕНИЕ</w:t>
      </w:r>
    </w:p>
    <w:p w:rsidR="00D62C27" w:rsidRPr="00D62C27" w:rsidRDefault="00D62C27" w:rsidP="00D62C27">
      <w:pPr>
        <w:autoSpaceDE w:val="0"/>
        <w:autoSpaceDN w:val="0"/>
        <w:adjustRightInd w:val="0"/>
        <w:jc w:val="center"/>
        <w:rPr>
          <w:b/>
          <w:bCs/>
        </w:rPr>
      </w:pPr>
    </w:p>
    <w:p w:rsidR="00D62C27" w:rsidRPr="00D62C27" w:rsidRDefault="00D62C27" w:rsidP="00D62C27">
      <w:pPr>
        <w:rPr>
          <w:lang w:eastAsia="en-US"/>
        </w:rPr>
      </w:pPr>
      <w:r w:rsidRPr="00D62C27">
        <w:rPr>
          <w:lang w:eastAsia="en-US"/>
        </w:rPr>
        <w:t xml:space="preserve">       ___________________                                                                 №_________</w:t>
      </w:r>
    </w:p>
    <w:p w:rsidR="00D62C27" w:rsidRPr="00D62C27" w:rsidRDefault="00D62C27" w:rsidP="00D62C27">
      <w:pPr>
        <w:jc w:val="center"/>
        <w:rPr>
          <w:lang w:eastAsia="en-US"/>
        </w:rPr>
      </w:pPr>
      <w:r w:rsidRPr="00D62C27">
        <w:rPr>
          <w:lang w:eastAsia="en-US"/>
        </w:rPr>
        <w:t>г. Биробиджан</w:t>
      </w:r>
    </w:p>
    <w:p w:rsidR="00D62C27" w:rsidRPr="00D62C27" w:rsidRDefault="00D62C27" w:rsidP="00D62C27">
      <w:pPr>
        <w:rPr>
          <w:noProof/>
          <w:lang w:eastAsia="en-US"/>
        </w:rPr>
      </w:pPr>
      <w:r>
        <w:rPr>
          <w:noProof/>
        </w:rPr>
        <w:pict>
          <v:group id="Группа 4" o:spid="_x0000_s1029" style="position:absolute;margin-left:195.85pt;margin-top:21.6pt;width:14.4pt;height:7.2pt;z-index:1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<v:line id="Line 6" o:spid="_x0000_s1030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31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6" style="position:absolute;margin-left:23.05pt;margin-top:21.6pt;width:14.4pt;height:7.2pt;z-index:2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7E04FC" w:rsidRPr="007C3DB0" w:rsidRDefault="00D62C27" w:rsidP="007E04FC">
      <w:pPr>
        <w:widowControl w:val="0"/>
        <w:jc w:val="both"/>
      </w:pPr>
      <w:r>
        <w:t>Об утверждении Правил проведения оценки долговой устойчивости муниципальных образований Еврейской автономной области</w:t>
      </w:r>
    </w:p>
    <w:p w:rsidR="007E04FC" w:rsidRPr="00D05D1A" w:rsidRDefault="007E04FC" w:rsidP="00D62C27">
      <w:pPr>
        <w:widowControl w:val="0"/>
        <w:autoSpaceDE w:val="0"/>
        <w:autoSpaceDN w:val="0"/>
        <w:adjustRightInd w:val="0"/>
        <w:outlineLvl w:val="0"/>
      </w:pPr>
    </w:p>
    <w:p w:rsidR="007E04FC" w:rsidRDefault="007E04FC" w:rsidP="007E04FC">
      <w:pPr>
        <w:widowControl w:val="0"/>
        <w:autoSpaceDE w:val="0"/>
        <w:autoSpaceDN w:val="0"/>
        <w:adjustRightInd w:val="0"/>
        <w:jc w:val="both"/>
      </w:pPr>
    </w:p>
    <w:p w:rsidR="005F174E" w:rsidRDefault="00D62C27" w:rsidP="005F174E">
      <w:pPr>
        <w:widowControl w:val="0"/>
        <w:autoSpaceDE w:val="0"/>
        <w:autoSpaceDN w:val="0"/>
        <w:adjustRightInd w:val="0"/>
        <w:ind w:firstLine="709"/>
        <w:jc w:val="both"/>
      </w:pPr>
      <w:r w:rsidRPr="00D62C27">
        <w:t>В соответствии со статьей 107</w:t>
      </w:r>
      <w:r>
        <w:t>.</w:t>
      </w:r>
      <w:r w:rsidRPr="00D62C27">
        <w:t xml:space="preserve">1 Бюджетного кодекса Российской Федерации </w:t>
      </w:r>
      <w:r>
        <w:t>п</w:t>
      </w:r>
      <w:r w:rsidR="005F174E">
        <w:t>равительство Еврейской автономной области</w:t>
      </w:r>
    </w:p>
    <w:p w:rsidR="005F174E" w:rsidRDefault="005F174E" w:rsidP="005F174E">
      <w:pPr>
        <w:widowControl w:val="0"/>
        <w:autoSpaceDE w:val="0"/>
        <w:autoSpaceDN w:val="0"/>
        <w:adjustRightInd w:val="0"/>
      </w:pPr>
      <w:r>
        <w:t>ПОСТАНОВЛЯЕТ:</w:t>
      </w:r>
    </w:p>
    <w:p w:rsidR="00D62C27" w:rsidRDefault="005F174E" w:rsidP="00D62C27">
      <w:pPr>
        <w:widowControl w:val="0"/>
        <w:ind w:firstLine="709"/>
        <w:jc w:val="both"/>
      </w:pPr>
      <w:r>
        <w:t xml:space="preserve">1. </w:t>
      </w:r>
      <w:r w:rsidR="00D62C27" w:rsidRPr="00D62C27">
        <w:t xml:space="preserve">Утвердить прилагаемые Правила проведения оценки долговой устойчивости </w:t>
      </w:r>
      <w:r w:rsidR="00D62C27">
        <w:t>муниципальных образований Еврейской автономной области</w:t>
      </w:r>
      <w:r w:rsidR="00D62C27" w:rsidRPr="00D62C27">
        <w:t>.</w:t>
      </w:r>
    </w:p>
    <w:p w:rsidR="007E04FC" w:rsidRDefault="005F174E" w:rsidP="00D62C27">
      <w:pPr>
        <w:widowControl w:val="0"/>
        <w:autoSpaceDE w:val="0"/>
        <w:autoSpaceDN w:val="0"/>
        <w:adjustRightInd w:val="0"/>
        <w:ind w:firstLine="734"/>
        <w:jc w:val="both"/>
      </w:pPr>
      <w:r>
        <w:t xml:space="preserve">2. </w:t>
      </w:r>
      <w:r w:rsidR="00D62C27" w:rsidRPr="00D62C27">
        <w:t>Настоящее постановление вступает в силу со дня его официального опубликования.</w:t>
      </w:r>
    </w:p>
    <w:p w:rsidR="0088326E" w:rsidRDefault="0088326E" w:rsidP="00583C4A">
      <w:pPr>
        <w:widowControl w:val="0"/>
        <w:autoSpaceDE w:val="0"/>
        <w:autoSpaceDN w:val="0"/>
        <w:adjustRightInd w:val="0"/>
      </w:pPr>
    </w:p>
    <w:p w:rsidR="00583C4A" w:rsidRDefault="00583C4A" w:rsidP="00583C4A">
      <w:pPr>
        <w:widowControl w:val="0"/>
        <w:autoSpaceDE w:val="0"/>
        <w:autoSpaceDN w:val="0"/>
        <w:adjustRightInd w:val="0"/>
      </w:pPr>
    </w:p>
    <w:p w:rsidR="00B20FA3" w:rsidRDefault="00B20FA3" w:rsidP="00583C4A">
      <w:pPr>
        <w:widowControl w:val="0"/>
        <w:autoSpaceDE w:val="0"/>
        <w:autoSpaceDN w:val="0"/>
        <w:adjustRightInd w:val="0"/>
      </w:pPr>
    </w:p>
    <w:p w:rsidR="008E6028" w:rsidRDefault="008E6028" w:rsidP="00583C4A">
      <w:pPr>
        <w:widowControl w:val="0"/>
        <w:autoSpaceDE w:val="0"/>
        <w:autoSpaceDN w:val="0"/>
        <w:adjustRightInd w:val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62C27" w:rsidRDefault="008E6028" w:rsidP="00583C4A">
      <w:pPr>
        <w:widowControl w:val="0"/>
        <w:autoSpaceDE w:val="0"/>
        <w:autoSpaceDN w:val="0"/>
        <w:adjustRightInd w:val="0"/>
        <w:jc w:val="both"/>
      </w:pPr>
      <w:r>
        <w:t>г</w:t>
      </w:r>
      <w:r w:rsidR="00583C4A">
        <w:t>убернатор</w:t>
      </w:r>
      <w:r>
        <w:t>а</w:t>
      </w:r>
      <w:r w:rsidR="00583C4A">
        <w:t xml:space="preserve"> области                                                                     </w:t>
      </w:r>
      <w:r>
        <w:t>Р</w:t>
      </w:r>
      <w:r w:rsidR="00583C4A">
        <w:t>.</w:t>
      </w:r>
      <w:r>
        <w:t>Э</w:t>
      </w:r>
      <w:r w:rsidR="00583C4A">
        <w:t xml:space="preserve">. </w:t>
      </w:r>
      <w:r>
        <w:t>Гольдштейн</w:t>
      </w:r>
    </w:p>
    <w:p w:rsidR="00D62C27" w:rsidRDefault="00D62C27" w:rsidP="00583C4A">
      <w:pPr>
        <w:widowControl w:val="0"/>
        <w:autoSpaceDE w:val="0"/>
        <w:autoSpaceDN w:val="0"/>
        <w:adjustRightInd w:val="0"/>
        <w:jc w:val="both"/>
      </w:pPr>
    </w:p>
    <w:p w:rsidR="00D62C27" w:rsidRDefault="00D62C27" w:rsidP="00583C4A">
      <w:pPr>
        <w:widowControl w:val="0"/>
        <w:autoSpaceDE w:val="0"/>
        <w:autoSpaceDN w:val="0"/>
        <w:adjustRightInd w:val="0"/>
        <w:jc w:val="both"/>
        <w:sectPr w:rsidR="00D62C27" w:rsidSect="00D62C2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62C27" w:rsidRPr="00D62C27" w:rsidRDefault="00D62C27" w:rsidP="00D62C27">
      <w:pPr>
        <w:tabs>
          <w:tab w:val="left" w:pos="5670"/>
        </w:tabs>
        <w:ind w:left="5387"/>
        <w:jc w:val="both"/>
        <w:rPr>
          <w:lang w:eastAsia="en-US"/>
        </w:rPr>
      </w:pPr>
      <w:r w:rsidRPr="00D62C27">
        <w:rPr>
          <w:lang w:eastAsia="en-US"/>
        </w:rPr>
        <w:lastRenderedPageBreak/>
        <w:t>УТВЕРЖДЕН</w:t>
      </w:r>
      <w:r>
        <w:rPr>
          <w:lang w:eastAsia="en-US"/>
        </w:rPr>
        <w:t>Ы</w:t>
      </w:r>
    </w:p>
    <w:p w:rsidR="00D62C27" w:rsidRPr="00D62C27" w:rsidRDefault="00D62C27" w:rsidP="00D62C27">
      <w:pPr>
        <w:tabs>
          <w:tab w:val="left" w:pos="0"/>
          <w:tab w:val="left" w:pos="5670"/>
        </w:tabs>
        <w:autoSpaceDE w:val="0"/>
        <w:autoSpaceDN w:val="0"/>
        <w:adjustRightInd w:val="0"/>
        <w:ind w:left="5387"/>
        <w:jc w:val="both"/>
        <w:outlineLvl w:val="0"/>
        <w:rPr>
          <w:lang w:eastAsia="en-US"/>
        </w:rPr>
      </w:pPr>
    </w:p>
    <w:p w:rsidR="00D62C27" w:rsidRPr="00D62C27" w:rsidRDefault="00D62C27" w:rsidP="00D62C27">
      <w:pPr>
        <w:tabs>
          <w:tab w:val="left" w:pos="0"/>
          <w:tab w:val="left" w:pos="5245"/>
        </w:tabs>
        <w:autoSpaceDE w:val="0"/>
        <w:autoSpaceDN w:val="0"/>
        <w:adjustRightInd w:val="0"/>
        <w:ind w:left="5387"/>
        <w:jc w:val="both"/>
        <w:outlineLvl w:val="0"/>
        <w:rPr>
          <w:lang w:eastAsia="en-US"/>
        </w:rPr>
      </w:pPr>
      <w:r w:rsidRPr="00D62C27">
        <w:rPr>
          <w:lang w:eastAsia="en-US"/>
        </w:rPr>
        <w:t>Постановлением правительства</w:t>
      </w:r>
      <w:r w:rsidRPr="00D62C27">
        <w:rPr>
          <w:lang w:eastAsia="en-US"/>
        </w:rPr>
        <w:br/>
        <w:t>Еврейской автономной области</w:t>
      </w:r>
      <w:r w:rsidRPr="00D62C27">
        <w:rPr>
          <w:lang w:eastAsia="en-US"/>
        </w:rPr>
        <w:br/>
      </w:r>
      <w:proofErr w:type="gramStart"/>
      <w:r w:rsidRPr="00D62C27">
        <w:rPr>
          <w:lang w:eastAsia="en-US"/>
        </w:rPr>
        <w:t>от</w:t>
      </w:r>
      <w:proofErr w:type="gramEnd"/>
      <w:r w:rsidRPr="00D62C27">
        <w:rPr>
          <w:lang w:eastAsia="en-US"/>
        </w:rPr>
        <w:t xml:space="preserve"> _______________ №  ______</w:t>
      </w:r>
    </w:p>
    <w:p w:rsidR="00D62C27" w:rsidRPr="00D62C27" w:rsidRDefault="00D62C27" w:rsidP="00D62C27">
      <w:pPr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D62C27" w:rsidRPr="00D62C27" w:rsidRDefault="00D62C27" w:rsidP="00D62C27">
      <w:pPr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D62C27" w:rsidRPr="00D62C27" w:rsidRDefault="00D62C27" w:rsidP="00D62C27">
      <w:pPr>
        <w:suppressAutoHyphens/>
        <w:autoSpaceDE w:val="0"/>
        <w:autoSpaceDN w:val="0"/>
        <w:adjustRightInd w:val="0"/>
        <w:jc w:val="center"/>
        <w:outlineLvl w:val="1"/>
        <w:rPr>
          <w:bCs/>
        </w:rPr>
      </w:pPr>
      <w:r w:rsidRPr="00D62C27">
        <w:rPr>
          <w:bCs/>
        </w:rPr>
        <w:t>Прави</w:t>
      </w:r>
      <w:r>
        <w:rPr>
          <w:bCs/>
        </w:rPr>
        <w:t>ла</w:t>
      </w:r>
      <w:r w:rsidRPr="00D62C27">
        <w:rPr>
          <w:bCs/>
        </w:rPr>
        <w:t xml:space="preserve"> </w:t>
      </w:r>
      <w:r>
        <w:rPr>
          <w:bCs/>
        </w:rPr>
        <w:br/>
      </w:r>
      <w:r w:rsidRPr="00D62C27">
        <w:rPr>
          <w:bCs/>
        </w:rPr>
        <w:t xml:space="preserve">проведения оценки долговой устойчивости муниципальных </w:t>
      </w:r>
      <w:r>
        <w:rPr>
          <w:bCs/>
        </w:rPr>
        <w:br/>
      </w:r>
      <w:r w:rsidRPr="00D62C27">
        <w:rPr>
          <w:bCs/>
        </w:rPr>
        <w:t>образований Еврейской автономной области</w:t>
      </w:r>
    </w:p>
    <w:p w:rsidR="00D62C27" w:rsidRPr="00D62C27" w:rsidRDefault="00D62C27" w:rsidP="00D62C27">
      <w:pPr>
        <w:suppressAutoHyphens/>
        <w:ind w:firstLine="708"/>
        <w:jc w:val="both"/>
        <w:rPr>
          <w:lang w:eastAsia="en-US"/>
        </w:rPr>
      </w:pP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1. Настоящие Правила устанавливают порядок проведения оценки долговой устойчивости </w:t>
      </w:r>
      <w:r w:rsidR="004D7250">
        <w:rPr>
          <w:lang w:eastAsia="en-US"/>
        </w:rPr>
        <w:t>муниципальных образований Еврейской автономной области (далее – область)</w:t>
      </w:r>
      <w:r>
        <w:rPr>
          <w:lang w:eastAsia="en-US"/>
        </w:rPr>
        <w:t>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D7250">
        <w:rPr>
          <w:lang w:eastAsia="en-US"/>
        </w:rPr>
        <w:t>Ф</w:t>
      </w:r>
      <w:r>
        <w:rPr>
          <w:lang w:eastAsia="en-US"/>
        </w:rPr>
        <w:t>инансов</w:t>
      </w:r>
      <w:r w:rsidR="004D7250">
        <w:rPr>
          <w:lang w:eastAsia="en-US"/>
        </w:rPr>
        <w:t>ое управление правительства области</w:t>
      </w:r>
      <w:r w:rsidR="00901F83">
        <w:rPr>
          <w:lang w:eastAsia="en-US"/>
        </w:rPr>
        <w:t xml:space="preserve"> (далее – управление)</w:t>
      </w:r>
      <w:r>
        <w:rPr>
          <w:lang w:eastAsia="en-US"/>
        </w:rPr>
        <w:t xml:space="preserve"> ежегодно, не позднее 30 сентября, проводит оценку долговой устойчивости </w:t>
      </w:r>
      <w:r w:rsidR="004D7250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 с применением следующих показателей:</w:t>
      </w:r>
    </w:p>
    <w:p w:rsidR="00D62C27" w:rsidRDefault="004D7250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62C27">
        <w:rPr>
          <w:lang w:eastAsia="en-US"/>
        </w:rPr>
        <w:t xml:space="preserve">объем </w:t>
      </w:r>
      <w:r>
        <w:rPr>
          <w:lang w:eastAsia="en-US"/>
        </w:rPr>
        <w:t>муниципального</w:t>
      </w:r>
      <w:r w:rsidR="00D62C27">
        <w:rPr>
          <w:lang w:eastAsia="en-US"/>
        </w:rPr>
        <w:t xml:space="preserve"> долга </w:t>
      </w:r>
      <w:r>
        <w:rPr>
          <w:lang w:eastAsia="en-US"/>
        </w:rPr>
        <w:t>муниципального образования области</w:t>
      </w:r>
      <w:r w:rsidR="00D62C27">
        <w:rPr>
          <w:lang w:eastAsia="en-US"/>
        </w:rPr>
        <w:t xml:space="preserve"> к общему объему доходов бюджета </w:t>
      </w:r>
      <w:r>
        <w:rPr>
          <w:lang w:eastAsia="en-US"/>
        </w:rPr>
        <w:t>муниципального образования области б</w:t>
      </w:r>
      <w:r w:rsidR="00D62C27">
        <w:rPr>
          <w:lang w:eastAsia="en-US"/>
        </w:rPr>
        <w:t>ез учета безвозмездных поступлений (К</w:t>
      </w:r>
      <w:proofErr w:type="gramStart"/>
      <w:r w:rsidR="00D62C27">
        <w:rPr>
          <w:lang w:eastAsia="en-US"/>
        </w:rPr>
        <w:t>1</w:t>
      </w:r>
      <w:proofErr w:type="gramEnd"/>
      <w:r w:rsidR="00D62C27">
        <w:rPr>
          <w:lang w:eastAsia="en-US"/>
        </w:rPr>
        <w:t>);</w:t>
      </w:r>
    </w:p>
    <w:p w:rsidR="00D62C27" w:rsidRDefault="004D7250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62C27">
        <w:rPr>
          <w:lang w:eastAsia="en-US"/>
        </w:rPr>
        <w:t xml:space="preserve">доля расходов на обслуживание </w:t>
      </w:r>
      <w:r>
        <w:rPr>
          <w:lang w:eastAsia="en-US"/>
        </w:rPr>
        <w:t>муниципального</w:t>
      </w:r>
      <w:r w:rsidR="00D62C27">
        <w:rPr>
          <w:lang w:eastAsia="en-US"/>
        </w:rPr>
        <w:t xml:space="preserve"> долга </w:t>
      </w:r>
      <w:r>
        <w:rPr>
          <w:lang w:eastAsia="en-US"/>
        </w:rPr>
        <w:t xml:space="preserve">муниципального образования области </w:t>
      </w:r>
      <w:r w:rsidR="00D62C27">
        <w:rPr>
          <w:lang w:eastAsia="en-US"/>
        </w:rPr>
        <w:t xml:space="preserve">в общем объеме расходов бюджета </w:t>
      </w:r>
      <w:r>
        <w:rPr>
          <w:lang w:eastAsia="en-US"/>
        </w:rPr>
        <w:t>муниципального образования области</w:t>
      </w:r>
      <w:r w:rsidR="00D62C27">
        <w:rPr>
          <w:lang w:eastAsia="en-US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 (К</w:t>
      </w:r>
      <w:proofErr w:type="gramStart"/>
      <w:r w:rsidR="00D62C27">
        <w:rPr>
          <w:lang w:eastAsia="en-US"/>
        </w:rPr>
        <w:t>2</w:t>
      </w:r>
      <w:proofErr w:type="gramEnd"/>
      <w:r w:rsidR="00D62C27">
        <w:rPr>
          <w:lang w:eastAsia="en-US"/>
        </w:rPr>
        <w:t>);</w:t>
      </w:r>
    </w:p>
    <w:p w:rsidR="00D62C27" w:rsidRDefault="00AC0F01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- </w:t>
      </w:r>
      <w:r w:rsidR="00D62C27">
        <w:rPr>
          <w:lang w:eastAsia="en-US"/>
        </w:rPr>
        <w:t xml:space="preserve">годовая сумма платежей по погашению и обслуживанию </w:t>
      </w:r>
      <w:r w:rsidR="004D7250">
        <w:rPr>
          <w:lang w:eastAsia="en-US"/>
        </w:rPr>
        <w:t>муниципального</w:t>
      </w:r>
      <w:r w:rsidR="00D62C27">
        <w:rPr>
          <w:lang w:eastAsia="en-US"/>
        </w:rPr>
        <w:t xml:space="preserve"> долга </w:t>
      </w:r>
      <w:r w:rsidR="004D7250">
        <w:rPr>
          <w:lang w:eastAsia="en-US"/>
        </w:rPr>
        <w:t>муниципального образования области</w:t>
      </w:r>
      <w:r w:rsidR="00D62C27">
        <w:rPr>
          <w:lang w:eastAsia="en-US"/>
        </w:rPr>
        <w:t xml:space="preserve">, возникшего по состоянию на </w:t>
      </w:r>
      <w:r w:rsidR="006E3A00">
        <w:rPr>
          <w:lang w:eastAsia="en-US"/>
        </w:rPr>
        <w:t>0</w:t>
      </w:r>
      <w:r w:rsidR="00D62C27">
        <w:rPr>
          <w:lang w:eastAsia="en-US"/>
        </w:rPr>
        <w:t xml:space="preserve">1 января очередного финансового года, без учета платежей, направляемых на досрочное погашение долговых обязательств со сроками погашения после </w:t>
      </w:r>
      <w:r w:rsidR="006E3A00">
        <w:rPr>
          <w:lang w:eastAsia="en-US"/>
        </w:rPr>
        <w:t>0</w:t>
      </w:r>
      <w:r w:rsidR="00D62C27">
        <w:rPr>
          <w:lang w:eastAsia="en-US"/>
        </w:rPr>
        <w:t xml:space="preserve">1 января года, следующего за очередным финансовым годом, к общему объему налоговых и неналоговых доходов бюджета </w:t>
      </w:r>
      <w:r w:rsidR="004D7250">
        <w:rPr>
          <w:lang w:eastAsia="en-US"/>
        </w:rPr>
        <w:t>муниципального образования области</w:t>
      </w:r>
      <w:r w:rsidR="00D62C27">
        <w:rPr>
          <w:lang w:eastAsia="en-US"/>
        </w:rPr>
        <w:t xml:space="preserve"> и дотаций из бюджетов бюджетной системы Российской</w:t>
      </w:r>
      <w:proofErr w:type="gramEnd"/>
      <w:r w:rsidR="00D62C27">
        <w:rPr>
          <w:lang w:eastAsia="en-US"/>
        </w:rPr>
        <w:t xml:space="preserve"> Федерации (К3);</w:t>
      </w:r>
    </w:p>
    <w:p w:rsidR="00D62C27" w:rsidRDefault="00AC0F01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62C27">
        <w:rPr>
          <w:lang w:eastAsia="en-US"/>
        </w:rPr>
        <w:t xml:space="preserve">доля краткосрочных долговых обязательств в общем объеме </w:t>
      </w:r>
      <w:r w:rsidR="004D7250">
        <w:rPr>
          <w:lang w:eastAsia="en-US"/>
        </w:rPr>
        <w:t>муниципального</w:t>
      </w:r>
      <w:r w:rsidR="00D62C27">
        <w:rPr>
          <w:lang w:eastAsia="en-US"/>
        </w:rPr>
        <w:t xml:space="preserve"> долга </w:t>
      </w:r>
      <w:r w:rsidR="004D7250">
        <w:rPr>
          <w:lang w:eastAsia="en-US"/>
        </w:rPr>
        <w:t>муниципального образования области</w:t>
      </w:r>
      <w:r w:rsidR="00D62C27">
        <w:rPr>
          <w:lang w:eastAsia="en-US"/>
        </w:rPr>
        <w:t xml:space="preserve"> (К</w:t>
      </w:r>
      <w:proofErr w:type="gramStart"/>
      <w:r w:rsidR="00D62C27">
        <w:rPr>
          <w:lang w:eastAsia="en-US"/>
        </w:rPr>
        <w:t>4</w:t>
      </w:r>
      <w:proofErr w:type="gramEnd"/>
      <w:r w:rsidR="00D62C27">
        <w:rPr>
          <w:lang w:eastAsia="en-US"/>
        </w:rPr>
        <w:t>).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Методика </w:t>
      </w:r>
      <w:proofErr w:type="gramStart"/>
      <w:r>
        <w:rPr>
          <w:lang w:eastAsia="en-US"/>
        </w:rPr>
        <w:t xml:space="preserve">расчета значений показателей долговой устойчивости </w:t>
      </w:r>
      <w:r w:rsidR="004D7250">
        <w:rPr>
          <w:lang w:eastAsia="en-US"/>
        </w:rPr>
        <w:t>муниципальных образований области</w:t>
      </w:r>
      <w:proofErr w:type="gramEnd"/>
      <w:r>
        <w:rPr>
          <w:lang w:eastAsia="en-US"/>
        </w:rPr>
        <w:t xml:space="preserve"> приведена в приложении.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3. В целях проведения оценки долговой устойчивости </w:t>
      </w:r>
      <w:r w:rsidR="004D7250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 </w:t>
      </w:r>
      <w:r w:rsidR="004D7250">
        <w:rPr>
          <w:lang w:eastAsia="en-US"/>
        </w:rPr>
        <w:t xml:space="preserve">управление </w:t>
      </w:r>
      <w:r>
        <w:rPr>
          <w:lang w:eastAsia="en-US"/>
        </w:rPr>
        <w:t xml:space="preserve">использует данные отчетов об исполнении бюджетов </w:t>
      </w:r>
      <w:r w:rsidR="004D7250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, </w:t>
      </w:r>
      <w:r w:rsidR="004D7250">
        <w:rPr>
          <w:lang w:eastAsia="en-US"/>
        </w:rPr>
        <w:t>решений представительных органов муниципальных образований области</w:t>
      </w:r>
      <w:r>
        <w:rPr>
          <w:lang w:eastAsia="en-US"/>
        </w:rPr>
        <w:t xml:space="preserve"> о бюджетах </w:t>
      </w:r>
      <w:r w:rsidR="004D7250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, </w:t>
      </w:r>
      <w:r w:rsidR="00467620">
        <w:rPr>
          <w:lang w:eastAsia="en-US"/>
        </w:rPr>
        <w:t>муниципальных</w:t>
      </w:r>
      <w:r>
        <w:rPr>
          <w:lang w:eastAsia="en-US"/>
        </w:rPr>
        <w:t xml:space="preserve"> долговых книг </w:t>
      </w:r>
      <w:r w:rsidR="00467620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 и иные </w:t>
      </w:r>
      <w:proofErr w:type="gramStart"/>
      <w:r>
        <w:rPr>
          <w:lang w:eastAsia="en-US"/>
        </w:rPr>
        <w:t>документы</w:t>
      </w:r>
      <w:proofErr w:type="gramEnd"/>
      <w:r>
        <w:rPr>
          <w:lang w:eastAsia="en-US"/>
        </w:rPr>
        <w:t xml:space="preserve"> и материалы (при необходимости).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По результатам проведения оценки долговой устойчивости </w:t>
      </w:r>
      <w:r w:rsidR="00467620">
        <w:rPr>
          <w:lang w:eastAsia="en-US"/>
        </w:rPr>
        <w:lastRenderedPageBreak/>
        <w:t>муниципальные образования области</w:t>
      </w:r>
      <w:r>
        <w:rPr>
          <w:lang w:eastAsia="en-US"/>
        </w:rPr>
        <w:t xml:space="preserve"> относятся </w:t>
      </w:r>
      <w:r w:rsidR="00467620">
        <w:rPr>
          <w:lang w:eastAsia="en-US"/>
        </w:rPr>
        <w:t xml:space="preserve">управлением </w:t>
      </w:r>
      <w:r>
        <w:rPr>
          <w:lang w:eastAsia="en-US"/>
        </w:rPr>
        <w:t>к одной из следующих групп заемщиков: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а) высокий уровень долговой устойчивости;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б) средний уровень долговой устойчивости;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в) низкий уровень долговой устойчивости.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5. Отнесение </w:t>
      </w:r>
      <w:r w:rsidR="00467620">
        <w:rPr>
          <w:lang w:eastAsia="en-US"/>
        </w:rPr>
        <w:t>муниципального образования области</w:t>
      </w:r>
      <w:r>
        <w:rPr>
          <w:lang w:eastAsia="en-US"/>
        </w:rPr>
        <w:t xml:space="preserve"> к группам заемщиков, указанным в пункте 4 настоящих Правил, осуществляется на основе значений показателей К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>, К2 и К3 с учетом следующего: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а) к группе заемщиков с высоким уровнем долговой устойчивости относится </w:t>
      </w:r>
      <w:r w:rsidR="00467620">
        <w:rPr>
          <w:lang w:eastAsia="en-US"/>
        </w:rPr>
        <w:t>муниципальное образование области</w:t>
      </w:r>
      <w:r>
        <w:rPr>
          <w:lang w:eastAsia="en-US"/>
        </w:rPr>
        <w:t>, имеющ</w:t>
      </w:r>
      <w:r w:rsidR="00467620">
        <w:rPr>
          <w:lang w:eastAsia="en-US"/>
        </w:rPr>
        <w:t>ее</w:t>
      </w:r>
      <w:r>
        <w:rPr>
          <w:lang w:eastAsia="en-US"/>
        </w:rPr>
        <w:t xml:space="preserve"> значения показателей долговой устойчивости в следующих пределах: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не более 50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 xml:space="preserve"> (не более 25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</w:t>
      </w:r>
      <w:r w:rsidR="00467620">
        <w:rPr>
          <w:lang w:eastAsia="en-US"/>
        </w:rPr>
        <w:t>муниципального образования</w:t>
      </w:r>
      <w:r w:rsidR="006E3A00">
        <w:rPr>
          <w:lang w:eastAsia="en-US"/>
        </w:rPr>
        <w:t xml:space="preserve"> области</w:t>
      </w:r>
      <w:r>
        <w:rPr>
          <w:lang w:eastAsia="en-US"/>
        </w:rPr>
        <w:t>, в отношении которого осуществляются меры, предусмотренные пунктом 4 статьи 13</w:t>
      </w:r>
      <w:r w:rsidR="00467620">
        <w:rPr>
          <w:lang w:eastAsia="en-US"/>
        </w:rPr>
        <w:t>6</w:t>
      </w:r>
      <w:r>
        <w:rPr>
          <w:lang w:eastAsia="en-US"/>
        </w:rPr>
        <w:t xml:space="preserve"> Бюджетного кодекса Российской Федерации);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не более 5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</w:t>
      </w:r>
      <w:proofErr w:type="gramStart"/>
      <w:r>
        <w:rPr>
          <w:lang w:eastAsia="en-US"/>
        </w:rPr>
        <w:t>2</w:t>
      </w:r>
      <w:proofErr w:type="gramEnd"/>
      <w:r>
        <w:rPr>
          <w:lang w:eastAsia="en-US"/>
        </w:rPr>
        <w:t>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не более 13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К3;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б) к группе заемщиков с низким уровнем долговой устойчивости относится </w:t>
      </w:r>
      <w:r w:rsidR="00467620">
        <w:rPr>
          <w:lang w:eastAsia="en-US"/>
        </w:rPr>
        <w:t>муниципальное образование</w:t>
      </w:r>
      <w:r w:rsidR="006E3A00">
        <w:rPr>
          <w:lang w:eastAsia="en-US"/>
        </w:rPr>
        <w:t xml:space="preserve"> области</w:t>
      </w:r>
      <w:r>
        <w:rPr>
          <w:lang w:eastAsia="en-US"/>
        </w:rPr>
        <w:t>, имеющ</w:t>
      </w:r>
      <w:r w:rsidR="00467620">
        <w:rPr>
          <w:lang w:eastAsia="en-US"/>
        </w:rPr>
        <w:t>ее</w:t>
      </w:r>
      <w:r>
        <w:rPr>
          <w:lang w:eastAsia="en-US"/>
        </w:rPr>
        <w:t xml:space="preserve"> значения не менее </w:t>
      </w:r>
      <w:r w:rsidR="00467620">
        <w:rPr>
          <w:lang w:eastAsia="en-US"/>
        </w:rPr>
        <w:t>двух</w:t>
      </w:r>
      <w:r>
        <w:rPr>
          <w:lang w:eastAsia="en-US"/>
        </w:rPr>
        <w:t xml:space="preserve"> показателей долговой устойчивости, превышающих следующие уровни: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85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 xml:space="preserve"> (45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</w:t>
      </w:r>
      <w:r w:rsidR="00467620">
        <w:rPr>
          <w:lang w:eastAsia="en-US"/>
        </w:rPr>
        <w:t>муниципального образования области</w:t>
      </w:r>
      <w:r>
        <w:rPr>
          <w:lang w:eastAsia="en-US"/>
        </w:rPr>
        <w:t>, в отношении которого осуществляются меры, предусмотренные пунктом 4 статьи 13</w:t>
      </w:r>
      <w:r w:rsidR="00467620">
        <w:rPr>
          <w:lang w:eastAsia="en-US"/>
        </w:rPr>
        <w:t>6</w:t>
      </w:r>
      <w:r>
        <w:rPr>
          <w:lang w:eastAsia="en-US"/>
        </w:rPr>
        <w:t xml:space="preserve"> Бюджетного кодекса Российской Федерации);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</w:t>
      </w:r>
      <w:proofErr w:type="gramStart"/>
      <w:r>
        <w:rPr>
          <w:lang w:eastAsia="en-US"/>
        </w:rPr>
        <w:t>2</w:t>
      </w:r>
      <w:proofErr w:type="gramEnd"/>
      <w:r>
        <w:rPr>
          <w:lang w:eastAsia="en-US"/>
        </w:rPr>
        <w:t>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18 процентов </w:t>
      </w:r>
      <w:r w:rsidR="00467620">
        <w:rPr>
          <w:lang w:eastAsia="en-US"/>
        </w:rPr>
        <w:t>–</w:t>
      </w:r>
      <w:r>
        <w:rPr>
          <w:lang w:eastAsia="en-US"/>
        </w:rPr>
        <w:t xml:space="preserve"> для показателя К3;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в) к группе заемщиков со средним уровнем долговой устойчивости относится </w:t>
      </w:r>
      <w:r w:rsidR="00FD01B1">
        <w:rPr>
          <w:lang w:eastAsia="en-US"/>
        </w:rPr>
        <w:t>муниципальное образование области</w:t>
      </w:r>
      <w:r>
        <w:rPr>
          <w:lang w:eastAsia="en-US"/>
        </w:rPr>
        <w:t>, не отнесенн</w:t>
      </w:r>
      <w:r w:rsidR="00FD01B1">
        <w:rPr>
          <w:lang w:eastAsia="en-US"/>
        </w:rPr>
        <w:t>ое</w:t>
      </w:r>
      <w:r>
        <w:rPr>
          <w:lang w:eastAsia="en-US"/>
        </w:rPr>
        <w:t xml:space="preserve"> к группам заемщиков с высоким или низким уровнем долговой устойчивости.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FD01B1">
        <w:rPr>
          <w:lang w:eastAsia="en-US"/>
        </w:rPr>
        <w:t>Муниципальное образование области</w:t>
      </w:r>
      <w:r>
        <w:rPr>
          <w:lang w:eastAsia="en-US"/>
        </w:rPr>
        <w:t>, отнесенн</w:t>
      </w:r>
      <w:r w:rsidR="00FD01B1">
        <w:rPr>
          <w:lang w:eastAsia="en-US"/>
        </w:rPr>
        <w:t>ое</w:t>
      </w:r>
      <w:r>
        <w:rPr>
          <w:lang w:eastAsia="en-US"/>
        </w:rPr>
        <w:t xml:space="preserve"> к группе заемщиков с низким уровнем долговой устойчивости, может быть отнесен</w:t>
      </w:r>
      <w:r w:rsidR="00FD01B1">
        <w:rPr>
          <w:lang w:eastAsia="en-US"/>
        </w:rPr>
        <w:t>о</w:t>
      </w:r>
      <w:r>
        <w:rPr>
          <w:lang w:eastAsia="en-US"/>
        </w:rPr>
        <w:t xml:space="preserve"> к группе заемщиков с высоким уровнем долговой устойчивости не ранее чем через </w:t>
      </w:r>
      <w:r w:rsidR="00FD01B1">
        <w:rPr>
          <w:lang w:eastAsia="en-US"/>
        </w:rPr>
        <w:t>три</w:t>
      </w:r>
      <w:r>
        <w:rPr>
          <w:lang w:eastAsia="en-US"/>
        </w:rPr>
        <w:t xml:space="preserve"> года после выхода из группы заемщиков с низким уровнем долговой устойчивости вне зависимости от фактических значений показателей К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>, К2 и К3.</w:t>
      </w:r>
    </w:p>
    <w:p w:rsidR="00D62C27" w:rsidRDefault="00D62C27" w:rsidP="00D62C2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7. Перечень </w:t>
      </w:r>
      <w:r w:rsidR="00FD01B1">
        <w:rPr>
          <w:lang w:eastAsia="en-US"/>
        </w:rPr>
        <w:t>муниципальных образований области</w:t>
      </w:r>
      <w:r>
        <w:rPr>
          <w:lang w:eastAsia="en-US"/>
        </w:rPr>
        <w:t xml:space="preserve">, отнесенных к группам заемщиков, указанным в пункте 4 настоящих Правил, публикуется </w:t>
      </w:r>
      <w:r w:rsidR="00FD01B1">
        <w:rPr>
          <w:lang w:eastAsia="en-US"/>
        </w:rPr>
        <w:t xml:space="preserve">управлением </w:t>
      </w:r>
      <w:r>
        <w:rPr>
          <w:lang w:eastAsia="en-US"/>
        </w:rPr>
        <w:t xml:space="preserve">не позднее </w:t>
      </w:r>
      <w:r w:rsidR="00FD01B1">
        <w:rPr>
          <w:lang w:eastAsia="en-US"/>
        </w:rPr>
        <w:t>30</w:t>
      </w:r>
      <w:r>
        <w:rPr>
          <w:lang w:eastAsia="en-US"/>
        </w:rPr>
        <w:t xml:space="preserve"> </w:t>
      </w:r>
      <w:r w:rsidR="00FD01B1">
        <w:rPr>
          <w:lang w:eastAsia="en-US"/>
        </w:rPr>
        <w:t>сентября</w:t>
      </w:r>
      <w:r>
        <w:rPr>
          <w:lang w:eastAsia="en-US"/>
        </w:rPr>
        <w:t xml:space="preserve"> текущего финансового года на </w:t>
      </w:r>
      <w:r w:rsidR="00AC0F01">
        <w:rPr>
          <w:lang w:eastAsia="en-US"/>
        </w:rPr>
        <w:t>странице</w:t>
      </w:r>
      <w:r>
        <w:rPr>
          <w:lang w:eastAsia="en-US"/>
        </w:rPr>
        <w:t xml:space="preserve"> </w:t>
      </w:r>
      <w:r w:rsidR="00FD01B1">
        <w:rPr>
          <w:lang w:eastAsia="en-US"/>
        </w:rPr>
        <w:t xml:space="preserve">управления </w:t>
      </w:r>
      <w:r w:rsidR="00AC0F01" w:rsidRPr="00AC0F01">
        <w:rPr>
          <w:lang w:eastAsia="en-US"/>
        </w:rPr>
        <w:t>на официальном портале органов государственной власти области в информационно-телекоммуникационной сети Интернет</w:t>
      </w:r>
      <w:r>
        <w:rPr>
          <w:lang w:eastAsia="en-US"/>
        </w:rPr>
        <w:t>.</w:t>
      </w:r>
    </w:p>
    <w:p w:rsidR="00D62C27" w:rsidRDefault="00D62C27" w:rsidP="00901F8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AC0F01">
        <w:rPr>
          <w:lang w:eastAsia="en-US"/>
        </w:rPr>
        <w:t>Муниципальным образованиям области</w:t>
      </w:r>
      <w:r>
        <w:rPr>
          <w:lang w:eastAsia="en-US"/>
        </w:rPr>
        <w:t>, у которых значение показателя К</w:t>
      </w:r>
      <w:proofErr w:type="gramStart"/>
      <w:r>
        <w:rPr>
          <w:lang w:eastAsia="en-US"/>
        </w:rPr>
        <w:t>4</w:t>
      </w:r>
      <w:proofErr w:type="gramEnd"/>
      <w:r>
        <w:rPr>
          <w:lang w:eastAsia="en-US"/>
        </w:rPr>
        <w:t xml:space="preserve"> превышает 15 процентов, </w:t>
      </w:r>
      <w:r w:rsidR="00AC0F01">
        <w:rPr>
          <w:lang w:eastAsia="en-US"/>
        </w:rPr>
        <w:t xml:space="preserve">управлением </w:t>
      </w:r>
      <w:r>
        <w:rPr>
          <w:lang w:eastAsia="en-US"/>
        </w:rPr>
        <w:t>направля</w:t>
      </w:r>
      <w:r w:rsidR="00AC0F01">
        <w:rPr>
          <w:lang w:eastAsia="en-US"/>
        </w:rPr>
        <w:t>ю</w:t>
      </w:r>
      <w:r>
        <w:rPr>
          <w:lang w:eastAsia="en-US"/>
        </w:rPr>
        <w:t xml:space="preserve">тся рекомендации о необходимости корректировки проводимой долговой политики в целях снижения риска рефинансирования долговых обязательств </w:t>
      </w:r>
      <w:r w:rsidR="00AC0F01">
        <w:rPr>
          <w:lang w:eastAsia="en-US"/>
        </w:rPr>
        <w:t>муниципального образования области</w:t>
      </w:r>
      <w:r>
        <w:rPr>
          <w:lang w:eastAsia="en-US"/>
        </w:rPr>
        <w:t>.</w:t>
      </w:r>
    </w:p>
    <w:p w:rsidR="00AC0F01" w:rsidRDefault="00AC0F01" w:rsidP="00D62C27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AC0F01" w:rsidSect="00D62C2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D3403" w:rsidRDefault="003D3403" w:rsidP="003D3403">
      <w:pPr>
        <w:tabs>
          <w:tab w:val="left" w:pos="5670"/>
        </w:tabs>
        <w:ind w:left="5387"/>
        <w:jc w:val="both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3D3403" w:rsidRDefault="003D3403" w:rsidP="003D3403">
      <w:pPr>
        <w:tabs>
          <w:tab w:val="left" w:pos="5670"/>
        </w:tabs>
        <w:ind w:left="5387"/>
        <w:jc w:val="both"/>
        <w:rPr>
          <w:lang w:eastAsia="en-US"/>
        </w:rPr>
      </w:pPr>
      <w:r>
        <w:rPr>
          <w:lang w:eastAsia="en-US"/>
        </w:rPr>
        <w:t xml:space="preserve">к Правилам </w:t>
      </w:r>
      <w:proofErr w:type="gramStart"/>
      <w:r>
        <w:rPr>
          <w:lang w:eastAsia="en-US"/>
        </w:rPr>
        <w:t>проведения оценки</w:t>
      </w:r>
      <w:r>
        <w:rPr>
          <w:lang w:eastAsia="en-US"/>
        </w:rPr>
        <w:br/>
      </w:r>
      <w:r>
        <w:rPr>
          <w:lang w:eastAsia="en-US"/>
        </w:rPr>
        <w:t xml:space="preserve">долговой устойчивости </w:t>
      </w:r>
      <w:r>
        <w:rPr>
          <w:lang w:eastAsia="en-US"/>
        </w:rPr>
        <w:t>муниципальных образований Еврейской автономной области</w:t>
      </w:r>
      <w:proofErr w:type="gramEnd"/>
    </w:p>
    <w:p w:rsidR="003D3403" w:rsidRDefault="003D3403" w:rsidP="00D62C2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901F83" w:rsidRDefault="00901F83" w:rsidP="00D62C2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D62C27" w:rsidRDefault="003D3403" w:rsidP="003D340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Методика</w:t>
      </w:r>
    </w:p>
    <w:p w:rsidR="00D62C27" w:rsidRDefault="003D3403" w:rsidP="003D340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расчета </w:t>
      </w:r>
      <w:proofErr w:type="gramStart"/>
      <w:r>
        <w:rPr>
          <w:lang w:eastAsia="en-US"/>
        </w:rPr>
        <w:t xml:space="preserve">значений показателей долговой устойчивости </w:t>
      </w:r>
      <w:r>
        <w:rPr>
          <w:lang w:eastAsia="en-US"/>
        </w:rPr>
        <w:br/>
        <w:t>муниципальных образований Еврейской автономной области</w:t>
      </w:r>
      <w:proofErr w:type="gramEnd"/>
    </w:p>
    <w:p w:rsidR="00D62C27" w:rsidRDefault="00D62C27" w:rsidP="00D62C2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1. Настоящая методика определяет порядок </w:t>
      </w:r>
      <w:proofErr w:type="gramStart"/>
      <w:r w:rsidRPr="003D3403">
        <w:rPr>
          <w:lang w:eastAsia="en-US"/>
        </w:rPr>
        <w:t xml:space="preserve">расчета значений показателей долговой устойчивости </w:t>
      </w:r>
      <w:r w:rsidR="003D3403">
        <w:rPr>
          <w:lang w:eastAsia="en-US"/>
        </w:rPr>
        <w:t>муниципальных образований Еврейской автономной</w:t>
      </w:r>
      <w:proofErr w:type="gramEnd"/>
      <w:r w:rsidR="003D3403">
        <w:rPr>
          <w:lang w:eastAsia="en-US"/>
        </w:rPr>
        <w:t xml:space="preserve"> области</w:t>
      </w:r>
      <w:r w:rsidRPr="003D3403">
        <w:rPr>
          <w:lang w:eastAsia="en-US"/>
        </w:rPr>
        <w:t xml:space="preserve"> (далее </w:t>
      </w:r>
      <w:r w:rsidR="003D3403">
        <w:rPr>
          <w:lang w:eastAsia="en-US"/>
        </w:rPr>
        <w:t>–</w:t>
      </w:r>
      <w:r w:rsidRPr="003D3403">
        <w:rPr>
          <w:lang w:eastAsia="en-US"/>
        </w:rPr>
        <w:t xml:space="preserve"> </w:t>
      </w:r>
      <w:r w:rsidR="001235FE">
        <w:rPr>
          <w:lang w:eastAsia="en-US"/>
        </w:rPr>
        <w:t>область</w:t>
      </w:r>
      <w:r w:rsidRPr="003D3403">
        <w:rPr>
          <w:lang w:eastAsia="en-US"/>
        </w:rPr>
        <w:t>).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2. Значение показателя </w:t>
      </w:r>
      <w:r w:rsidR="003D3403">
        <w:rPr>
          <w:lang w:eastAsia="en-US"/>
        </w:rPr>
        <w:t>«</w:t>
      </w:r>
      <w:r w:rsidR="003D3403" w:rsidRPr="003D3403">
        <w:rPr>
          <w:lang w:eastAsia="en-US"/>
        </w:rPr>
        <w:t xml:space="preserve">объем муниципального долга муниципального образования области к общему объему доходов бюджета муниципального образования </w:t>
      </w:r>
      <w:r w:rsidR="003D3403">
        <w:rPr>
          <w:lang w:eastAsia="en-US"/>
        </w:rPr>
        <w:t xml:space="preserve">области </w:t>
      </w:r>
      <w:r w:rsidR="003D3403" w:rsidRPr="003D3403">
        <w:rPr>
          <w:lang w:eastAsia="en-US"/>
        </w:rPr>
        <w:t>без учета безвозмездных поступлений</w:t>
      </w:r>
      <w:r w:rsidR="003D3403">
        <w:rPr>
          <w:lang w:eastAsia="en-US"/>
        </w:rPr>
        <w:t>»</w:t>
      </w:r>
      <w:r w:rsidRPr="003D3403">
        <w:rPr>
          <w:lang w:eastAsia="en-US"/>
        </w:rPr>
        <w:t xml:space="preserve"> (К</w:t>
      </w:r>
      <w:proofErr w:type="gramStart"/>
      <w:r w:rsidRPr="003D3403">
        <w:rPr>
          <w:lang w:eastAsia="en-US"/>
        </w:rPr>
        <w:t>1</w:t>
      </w:r>
      <w:proofErr w:type="gramEnd"/>
      <w:r w:rsidRPr="003D3403">
        <w:rPr>
          <w:lang w:eastAsia="en-US"/>
        </w:rPr>
        <w:t>) рассчитывается по формуле:</w:t>
      </w:r>
    </w:p>
    <w:p w:rsidR="00B7555C" w:rsidRPr="00B7555C" w:rsidRDefault="00F567DF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555C">
        <w:rPr>
          <w:position w:val="-36"/>
          <w:lang w:eastAsia="en-US"/>
        </w:rPr>
        <w:object w:dxaOrig="27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42.8pt" o:ole="">
            <v:imagedata r:id="rId11" o:title=""/>
          </v:shape>
          <o:OLEObject Type="Embed" ProgID="Equation.3" ShapeID="_x0000_i1025" DrawAspect="Content" ObjectID="_1657458265" r:id="rId12"/>
        </w:object>
      </w:r>
      <w:r w:rsidR="00B7555C" w:rsidRPr="00B7555C">
        <w:rPr>
          <w:lang w:eastAsia="en-US"/>
        </w:rPr>
        <w:t>,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>где: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ДолгОтч</w:t>
      </w:r>
      <w:proofErr w:type="spellEnd"/>
      <w:r w:rsidRPr="003D3403">
        <w:rPr>
          <w:lang w:eastAsia="en-US"/>
        </w:rPr>
        <w:t xml:space="preserve"> </w:t>
      </w:r>
      <w:r w:rsidR="001235FE">
        <w:rPr>
          <w:lang w:eastAsia="en-US"/>
        </w:rPr>
        <w:t>–</w:t>
      </w:r>
      <w:r w:rsidRPr="003D3403">
        <w:rPr>
          <w:lang w:eastAsia="en-US"/>
        </w:rPr>
        <w:t xml:space="preserve"> объем </w:t>
      </w:r>
      <w:r w:rsidR="001235FE">
        <w:rPr>
          <w:lang w:eastAsia="en-US"/>
        </w:rPr>
        <w:t>муниципального</w:t>
      </w:r>
      <w:r w:rsidRPr="003D3403">
        <w:rPr>
          <w:lang w:eastAsia="en-US"/>
        </w:rPr>
        <w:t xml:space="preserve"> долга </w:t>
      </w:r>
      <w:r w:rsidR="001235FE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по состоянию на </w:t>
      </w:r>
      <w:r w:rsidR="006E3A00">
        <w:rPr>
          <w:lang w:eastAsia="en-US"/>
        </w:rPr>
        <w:t>0</w:t>
      </w:r>
      <w:r w:rsidRPr="003D3403">
        <w:rPr>
          <w:lang w:eastAsia="en-US"/>
        </w:rPr>
        <w:t xml:space="preserve">1 января </w:t>
      </w:r>
      <w:r w:rsidR="001235FE">
        <w:rPr>
          <w:lang w:eastAsia="en-US"/>
        </w:rPr>
        <w:t>текущего</w:t>
      </w:r>
      <w:r w:rsidRPr="003D3403">
        <w:rPr>
          <w:lang w:eastAsia="en-US"/>
        </w:rPr>
        <w:t xml:space="preserve"> финансового года;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Д </w:t>
      </w:r>
      <w:r w:rsidR="001235FE">
        <w:rPr>
          <w:lang w:eastAsia="en-US"/>
        </w:rPr>
        <w:t>–</w:t>
      </w:r>
      <w:r w:rsidRPr="003D3403">
        <w:rPr>
          <w:lang w:eastAsia="en-US"/>
        </w:rPr>
        <w:t xml:space="preserve"> общий объем доходов бюджета </w:t>
      </w:r>
      <w:r w:rsidR="001235FE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D3403">
        <w:rPr>
          <w:lang w:eastAsia="en-US"/>
        </w:rPr>
        <w:t>Б</w:t>
      </w:r>
      <w:proofErr w:type="gramEnd"/>
      <w:r w:rsidRPr="003D3403">
        <w:rPr>
          <w:lang w:eastAsia="en-US"/>
        </w:rPr>
        <w:t xml:space="preserve"> </w:t>
      </w:r>
      <w:r w:rsidR="001235FE">
        <w:rPr>
          <w:lang w:eastAsia="en-US"/>
        </w:rPr>
        <w:t>–</w:t>
      </w:r>
      <w:r w:rsidRPr="003D3403">
        <w:rPr>
          <w:lang w:eastAsia="en-US"/>
        </w:rPr>
        <w:t xml:space="preserve"> объем безвозмездных поступлений в бюджет </w:t>
      </w:r>
      <w:r w:rsidR="001235FE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3. Значение показателя </w:t>
      </w:r>
      <w:r w:rsidR="001235FE">
        <w:rPr>
          <w:lang w:eastAsia="en-US"/>
        </w:rPr>
        <w:t>«</w:t>
      </w:r>
      <w:r w:rsidR="001235FE" w:rsidRPr="001235FE">
        <w:rPr>
          <w:lang w:eastAsia="en-US"/>
        </w:rPr>
        <w:t xml:space="preserve">доля расходов на обслуживание муниципального долга муниципального образования области в общем объеме расходов бюджета муниципального образования области, за исключением объема расходов, которые осуществляются за счет </w:t>
      </w:r>
      <w:r w:rsidR="001235FE">
        <w:rPr>
          <w:lang w:eastAsia="en-US"/>
        </w:rPr>
        <w:br/>
      </w:r>
      <w:r w:rsidR="001235FE" w:rsidRPr="001235FE">
        <w:rPr>
          <w:lang w:eastAsia="en-US"/>
        </w:rPr>
        <w:t>субвенций, предоставляемых из бюджетов бюджетной системы Российской Федерации</w:t>
      </w:r>
      <w:r w:rsidR="001235FE">
        <w:rPr>
          <w:lang w:eastAsia="en-US"/>
        </w:rPr>
        <w:t>»</w:t>
      </w:r>
      <w:r w:rsidR="001235FE" w:rsidRPr="001235FE">
        <w:rPr>
          <w:lang w:eastAsia="en-US"/>
        </w:rPr>
        <w:t xml:space="preserve"> (К</w:t>
      </w:r>
      <w:proofErr w:type="gramStart"/>
      <w:r w:rsidR="001235FE" w:rsidRPr="001235FE">
        <w:rPr>
          <w:lang w:eastAsia="en-US"/>
        </w:rPr>
        <w:t>2</w:t>
      </w:r>
      <w:proofErr w:type="gramEnd"/>
      <w:r w:rsidR="001235FE" w:rsidRPr="001235FE">
        <w:rPr>
          <w:lang w:eastAsia="en-US"/>
        </w:rPr>
        <w:t>)</w:t>
      </w:r>
      <w:r w:rsidRPr="003D3403">
        <w:rPr>
          <w:lang w:eastAsia="en-US"/>
        </w:rPr>
        <w:t xml:space="preserve"> рассчитывается по формуле:</w:t>
      </w:r>
    </w:p>
    <w:p w:rsidR="00D62C27" w:rsidRPr="003D3403" w:rsidRDefault="00F567DF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555C">
        <w:rPr>
          <w:position w:val="-36"/>
          <w:lang w:eastAsia="en-US"/>
        </w:rPr>
        <w:object w:dxaOrig="3040" w:dyaOrig="859">
          <v:shape id="_x0000_i1026" type="#_x0000_t75" style="width:152.15pt;height:42.8pt" o:ole="">
            <v:imagedata r:id="rId13" o:title=""/>
          </v:shape>
          <o:OLEObject Type="Embed" ProgID="Equation.3" ShapeID="_x0000_i1026" DrawAspect="Content" ObjectID="_1657458266" r:id="rId14"/>
        </w:object>
      </w:r>
      <w:r w:rsidR="001235FE">
        <w:rPr>
          <w:lang w:eastAsia="en-US"/>
        </w:rPr>
        <w:t>,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>где: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РОбслОбщ</w:t>
      </w:r>
      <w:proofErr w:type="spellEnd"/>
      <w:r w:rsidRPr="003D3403">
        <w:rPr>
          <w:lang w:eastAsia="en-US"/>
        </w:rPr>
        <w:t xml:space="preserve"> </w:t>
      </w:r>
      <w:r w:rsidR="001235FE">
        <w:rPr>
          <w:lang w:eastAsia="en-US"/>
        </w:rPr>
        <w:t>–</w:t>
      </w:r>
      <w:r w:rsidRPr="003D3403">
        <w:rPr>
          <w:lang w:eastAsia="en-US"/>
        </w:rPr>
        <w:t xml:space="preserve"> объем расходов на обслуживание </w:t>
      </w:r>
      <w:r w:rsidR="001235FE">
        <w:rPr>
          <w:lang w:eastAsia="en-US"/>
        </w:rPr>
        <w:t>муниципального долга муниципального образования области</w:t>
      </w:r>
      <w:r w:rsidRPr="003D3403">
        <w:rPr>
          <w:lang w:eastAsia="en-US"/>
        </w:rPr>
        <w:t xml:space="preserve">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D3403">
        <w:rPr>
          <w:lang w:eastAsia="en-US"/>
        </w:rPr>
        <w:t>Р</w:t>
      </w:r>
      <w:proofErr w:type="gramEnd"/>
      <w:r w:rsidRPr="003D3403">
        <w:rPr>
          <w:lang w:eastAsia="en-US"/>
        </w:rPr>
        <w:t xml:space="preserve"> </w:t>
      </w:r>
      <w:r w:rsidR="00F567DF">
        <w:rPr>
          <w:lang w:eastAsia="en-US"/>
        </w:rPr>
        <w:t>–</w:t>
      </w:r>
      <w:r w:rsidRPr="003D3403">
        <w:rPr>
          <w:lang w:eastAsia="en-US"/>
        </w:rPr>
        <w:t xml:space="preserve"> общий объем расходов бюджета </w:t>
      </w:r>
      <w:r w:rsidR="00F567DF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РСубв</w:t>
      </w:r>
      <w:proofErr w:type="spellEnd"/>
      <w:r w:rsidRPr="003D3403">
        <w:rPr>
          <w:lang w:eastAsia="en-US"/>
        </w:rPr>
        <w:t xml:space="preserve"> </w:t>
      </w:r>
      <w:r w:rsidR="00F567DF">
        <w:rPr>
          <w:lang w:eastAsia="en-US"/>
        </w:rPr>
        <w:t>–</w:t>
      </w:r>
      <w:r w:rsidRPr="003D3403">
        <w:rPr>
          <w:lang w:eastAsia="en-US"/>
        </w:rPr>
        <w:t xml:space="preserve"> объем расходов бюджета </w:t>
      </w:r>
      <w:r w:rsidR="00F567DF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, осуществленных за счет субвенций, за отчетный финансовый год. Для расчетов принимается условие о равенстве расходов, осуществленных за </w:t>
      </w:r>
      <w:r w:rsidRPr="003D3403">
        <w:rPr>
          <w:lang w:eastAsia="en-US"/>
        </w:rPr>
        <w:lastRenderedPageBreak/>
        <w:t xml:space="preserve">счет субвенций, объему предоставленных бюджету </w:t>
      </w:r>
      <w:r w:rsidR="00F567DF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</w:t>
      </w:r>
      <w:r w:rsidR="00F567DF" w:rsidRPr="00F567DF">
        <w:rPr>
          <w:lang w:eastAsia="en-US"/>
        </w:rPr>
        <w:t xml:space="preserve">субвенций </w:t>
      </w:r>
      <w:r w:rsidRPr="003D3403">
        <w:rPr>
          <w:lang w:eastAsia="en-US"/>
        </w:rPr>
        <w:t xml:space="preserve">по данным отчета об исполнении бюджета </w:t>
      </w:r>
      <w:r w:rsidR="00F567DF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>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4. </w:t>
      </w:r>
      <w:proofErr w:type="gramStart"/>
      <w:r w:rsidRPr="003D3403">
        <w:rPr>
          <w:lang w:eastAsia="en-US"/>
        </w:rPr>
        <w:t xml:space="preserve">Значение показателя </w:t>
      </w:r>
      <w:r w:rsidR="00F567DF">
        <w:rPr>
          <w:lang w:eastAsia="en-US"/>
        </w:rPr>
        <w:t>«</w:t>
      </w:r>
      <w:r w:rsidR="00F567DF" w:rsidRPr="00F567DF">
        <w:rPr>
          <w:lang w:eastAsia="en-US"/>
        </w:rPr>
        <w:t xml:space="preserve">годовая сумма платежей по погашению и обслуживанию муниципального долга муниципального образования области, возникшего по состоянию на </w:t>
      </w:r>
      <w:r w:rsidR="006E3A00">
        <w:rPr>
          <w:lang w:eastAsia="en-US"/>
        </w:rPr>
        <w:t>0</w:t>
      </w:r>
      <w:r w:rsidR="00F567DF" w:rsidRPr="00F567DF">
        <w:rPr>
          <w:lang w:eastAsia="en-US"/>
        </w:rPr>
        <w:t xml:space="preserve">1 января очередного финансового года, без учета платежей, направляемых на досрочное погашение долговых обязательств со сроками погашения после </w:t>
      </w:r>
      <w:r w:rsidR="006E3A00">
        <w:rPr>
          <w:lang w:eastAsia="en-US"/>
        </w:rPr>
        <w:t>0</w:t>
      </w:r>
      <w:r w:rsidR="00F567DF" w:rsidRPr="00F567DF">
        <w:rPr>
          <w:lang w:eastAsia="en-US"/>
        </w:rPr>
        <w:t>1 января года, следующего за очередным финансовым годом, к общему объему налоговых и неналоговых доходов бюджета муниципального образования области и дотаций из бюджетов бюджетной</w:t>
      </w:r>
      <w:proofErr w:type="gramEnd"/>
      <w:r w:rsidR="00F567DF" w:rsidRPr="00F567DF">
        <w:rPr>
          <w:lang w:eastAsia="en-US"/>
        </w:rPr>
        <w:t xml:space="preserve"> системы Российской Федерации</w:t>
      </w:r>
      <w:r w:rsidR="00F567DF">
        <w:rPr>
          <w:lang w:eastAsia="en-US"/>
        </w:rPr>
        <w:t>»</w:t>
      </w:r>
      <w:r w:rsidR="00F567DF" w:rsidRPr="00F567DF">
        <w:rPr>
          <w:lang w:eastAsia="en-US"/>
        </w:rPr>
        <w:t xml:space="preserve"> (К3)</w:t>
      </w:r>
      <w:r w:rsidRPr="003D3403">
        <w:rPr>
          <w:lang w:eastAsia="en-US"/>
        </w:rPr>
        <w:t xml:space="preserve"> рассчитывается по формуле:</w:t>
      </w:r>
    </w:p>
    <w:p w:rsidR="00D62C27" w:rsidRPr="003D3403" w:rsidRDefault="00006E2A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555C">
        <w:rPr>
          <w:position w:val="-36"/>
          <w:lang w:eastAsia="en-US"/>
        </w:rPr>
        <w:object w:dxaOrig="3940" w:dyaOrig="859">
          <v:shape id="_x0000_i1027" type="#_x0000_t75" style="width:197pt;height:42.8pt" o:ole="">
            <v:imagedata r:id="rId15" o:title=""/>
          </v:shape>
          <o:OLEObject Type="Embed" ProgID="Equation.3" ShapeID="_x0000_i1027" DrawAspect="Content" ObjectID="_1657458267" r:id="rId16"/>
        </w:object>
      </w:r>
      <w:r>
        <w:rPr>
          <w:lang w:eastAsia="en-US"/>
        </w:rPr>
        <w:t>,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>где: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РОбсл</w:t>
      </w:r>
      <w:proofErr w:type="spellEnd"/>
      <w:r w:rsidRPr="003D3403">
        <w:rPr>
          <w:lang w:eastAsia="en-US"/>
        </w:rPr>
        <w:t xml:space="preserve"> </w:t>
      </w:r>
      <w:r w:rsidR="00006E2A">
        <w:rPr>
          <w:lang w:eastAsia="en-US"/>
        </w:rPr>
        <w:t>–</w:t>
      </w:r>
      <w:r w:rsidRPr="003D3403">
        <w:rPr>
          <w:lang w:eastAsia="en-US"/>
        </w:rPr>
        <w:t xml:space="preserve"> фактический объем расходов на обслуживание </w:t>
      </w:r>
      <w:r w:rsidR="00006E2A">
        <w:rPr>
          <w:lang w:eastAsia="en-US"/>
        </w:rPr>
        <w:t>муниципального долга муниципального образования области</w:t>
      </w:r>
      <w:r w:rsidRPr="003D3403">
        <w:rPr>
          <w:lang w:eastAsia="en-US"/>
        </w:rPr>
        <w:t xml:space="preserve">, возникшего по состоянию на </w:t>
      </w:r>
      <w:r w:rsidR="006E3A00">
        <w:rPr>
          <w:lang w:eastAsia="en-US"/>
        </w:rPr>
        <w:t>0</w:t>
      </w:r>
      <w:r w:rsidRPr="003D3403">
        <w:rPr>
          <w:lang w:eastAsia="en-US"/>
        </w:rPr>
        <w:t>1 января отчетного финансового года,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РПог</w:t>
      </w:r>
      <w:proofErr w:type="spellEnd"/>
      <w:r w:rsidRPr="003D3403">
        <w:rPr>
          <w:lang w:eastAsia="en-US"/>
        </w:rPr>
        <w:t xml:space="preserve"> </w:t>
      </w:r>
      <w:r w:rsidR="00006E2A">
        <w:rPr>
          <w:lang w:eastAsia="en-US"/>
        </w:rPr>
        <w:t>–</w:t>
      </w:r>
      <w:r w:rsidRPr="003D3403">
        <w:rPr>
          <w:lang w:eastAsia="en-US"/>
        </w:rPr>
        <w:t xml:space="preserve"> фактический объем погашения </w:t>
      </w:r>
      <w:r w:rsidR="00006E2A">
        <w:rPr>
          <w:lang w:eastAsia="en-US"/>
        </w:rPr>
        <w:t>муниципального</w:t>
      </w:r>
      <w:r w:rsidRPr="003D3403">
        <w:rPr>
          <w:lang w:eastAsia="en-US"/>
        </w:rPr>
        <w:t xml:space="preserve"> долга </w:t>
      </w:r>
      <w:r w:rsidR="00006E2A" w:rsidRPr="003D3403">
        <w:rPr>
          <w:lang w:eastAsia="en-US"/>
        </w:rPr>
        <w:t>му</w:t>
      </w:r>
      <w:r w:rsidR="00006E2A">
        <w:rPr>
          <w:lang w:eastAsia="en-US"/>
        </w:rPr>
        <w:t>ниципального образования области</w:t>
      </w:r>
      <w:r w:rsidRPr="003D3403">
        <w:rPr>
          <w:lang w:eastAsia="en-US"/>
        </w:rPr>
        <w:t xml:space="preserve">, возникшего по состоянию </w:t>
      </w:r>
      <w:r w:rsidR="006E3A00">
        <w:rPr>
          <w:lang w:eastAsia="en-US"/>
        </w:rPr>
        <w:br/>
      </w:r>
      <w:r w:rsidRPr="003D3403">
        <w:rPr>
          <w:lang w:eastAsia="en-US"/>
        </w:rPr>
        <w:t xml:space="preserve">на </w:t>
      </w:r>
      <w:r w:rsidR="006E3A00">
        <w:rPr>
          <w:lang w:eastAsia="en-US"/>
        </w:rPr>
        <w:t>0</w:t>
      </w:r>
      <w:r w:rsidRPr="003D3403">
        <w:rPr>
          <w:lang w:eastAsia="en-US"/>
        </w:rPr>
        <w:t xml:space="preserve">1 января отчетного финансового года, за отчетный финансовый год без учета платежей, направленных на досрочное погашение долговых обязательств со сроками погашения после </w:t>
      </w:r>
      <w:r w:rsidR="006E3A00">
        <w:rPr>
          <w:lang w:eastAsia="en-US"/>
        </w:rPr>
        <w:t>0</w:t>
      </w:r>
      <w:r w:rsidRPr="003D3403">
        <w:rPr>
          <w:lang w:eastAsia="en-US"/>
        </w:rPr>
        <w:t>1 января года, следующего за отчетным финансовым годом;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t>ДНалНенал</w:t>
      </w:r>
      <w:proofErr w:type="spellEnd"/>
      <w:r w:rsidRPr="003D3403">
        <w:rPr>
          <w:lang w:eastAsia="en-US"/>
        </w:rPr>
        <w:t xml:space="preserve"> </w:t>
      </w:r>
      <w:r w:rsidR="00006E2A">
        <w:rPr>
          <w:lang w:eastAsia="en-US"/>
        </w:rPr>
        <w:t>–</w:t>
      </w:r>
      <w:r w:rsidRPr="003D3403">
        <w:rPr>
          <w:lang w:eastAsia="en-US"/>
        </w:rPr>
        <w:t xml:space="preserve"> объем налоговых и неналоговых доходов бюджета </w:t>
      </w:r>
      <w:r w:rsidR="00006E2A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Дот </w:t>
      </w:r>
      <w:r w:rsidR="00006E2A">
        <w:rPr>
          <w:lang w:eastAsia="en-US"/>
        </w:rPr>
        <w:t>–</w:t>
      </w:r>
      <w:r w:rsidRPr="003D3403">
        <w:rPr>
          <w:lang w:eastAsia="en-US"/>
        </w:rPr>
        <w:t xml:space="preserve"> объем дотаций, зачисленных в бюджет </w:t>
      </w:r>
      <w:r w:rsidR="00006E2A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из других бюджетов бюджетной системы Российской Федерации, за отчетный финансовый год;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5. Значение показателя </w:t>
      </w:r>
      <w:r w:rsidR="00006E2A">
        <w:rPr>
          <w:lang w:eastAsia="en-US"/>
        </w:rPr>
        <w:t>«</w:t>
      </w:r>
      <w:r w:rsidR="00006E2A" w:rsidRPr="00006E2A">
        <w:rPr>
          <w:lang w:eastAsia="en-US"/>
        </w:rPr>
        <w:t>доля краткосрочных долговых обязательств в общем объеме муниципального долга муниципального образования области</w:t>
      </w:r>
      <w:r w:rsidR="00006E2A">
        <w:rPr>
          <w:lang w:eastAsia="en-US"/>
        </w:rPr>
        <w:t>»</w:t>
      </w:r>
      <w:r w:rsidR="00006E2A" w:rsidRPr="00006E2A">
        <w:rPr>
          <w:lang w:eastAsia="en-US"/>
        </w:rPr>
        <w:t xml:space="preserve"> (К</w:t>
      </w:r>
      <w:proofErr w:type="gramStart"/>
      <w:r w:rsidR="00006E2A" w:rsidRPr="00006E2A">
        <w:rPr>
          <w:lang w:eastAsia="en-US"/>
        </w:rPr>
        <w:t>4</w:t>
      </w:r>
      <w:proofErr w:type="gramEnd"/>
      <w:r w:rsidR="00006E2A" w:rsidRPr="00006E2A">
        <w:rPr>
          <w:lang w:eastAsia="en-US"/>
        </w:rPr>
        <w:t>)</w:t>
      </w:r>
      <w:r w:rsidRPr="003D3403">
        <w:rPr>
          <w:lang w:eastAsia="en-US"/>
        </w:rPr>
        <w:t xml:space="preserve"> принимается равным максимальному значению показателя из полученных значений показателя, рассчитанных на основе данных о </w:t>
      </w:r>
      <w:r w:rsidR="00006E2A">
        <w:rPr>
          <w:lang w:eastAsia="en-US"/>
        </w:rPr>
        <w:t>муниципальном</w:t>
      </w:r>
      <w:r w:rsidRPr="003D3403">
        <w:rPr>
          <w:lang w:eastAsia="en-US"/>
        </w:rPr>
        <w:t xml:space="preserve"> долге </w:t>
      </w:r>
      <w:r w:rsidR="00006E2A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по состоянию на </w:t>
      </w:r>
      <w:r w:rsidR="006E3A00">
        <w:rPr>
          <w:lang w:eastAsia="en-US"/>
        </w:rPr>
        <w:t>0</w:t>
      </w:r>
      <w:r w:rsidRPr="003D3403">
        <w:rPr>
          <w:lang w:eastAsia="en-US"/>
        </w:rPr>
        <w:t xml:space="preserve">1 января, </w:t>
      </w:r>
      <w:r w:rsidR="006E3A00">
        <w:rPr>
          <w:lang w:eastAsia="en-US"/>
        </w:rPr>
        <w:t>0</w:t>
      </w:r>
      <w:r w:rsidRPr="003D3403">
        <w:rPr>
          <w:lang w:eastAsia="en-US"/>
        </w:rPr>
        <w:t>1 апреля</w:t>
      </w:r>
      <w:r w:rsidR="00006E2A">
        <w:rPr>
          <w:lang w:eastAsia="en-US"/>
        </w:rPr>
        <w:t xml:space="preserve"> и</w:t>
      </w:r>
      <w:r w:rsidRPr="003D3403">
        <w:rPr>
          <w:lang w:eastAsia="en-US"/>
        </w:rPr>
        <w:t xml:space="preserve"> </w:t>
      </w:r>
      <w:r w:rsidR="006E3A00">
        <w:rPr>
          <w:lang w:eastAsia="en-US"/>
        </w:rPr>
        <w:t>0</w:t>
      </w:r>
      <w:r w:rsidRPr="003D3403">
        <w:rPr>
          <w:lang w:eastAsia="en-US"/>
        </w:rPr>
        <w:t xml:space="preserve">1 июля текущего финансового года из </w:t>
      </w:r>
      <w:r w:rsidR="00006E2A">
        <w:rPr>
          <w:lang w:eastAsia="en-US"/>
        </w:rPr>
        <w:t xml:space="preserve">муниципальной </w:t>
      </w:r>
      <w:r w:rsidRPr="003D3403">
        <w:rPr>
          <w:lang w:eastAsia="en-US"/>
        </w:rPr>
        <w:t xml:space="preserve">долговой книги </w:t>
      </w:r>
      <w:r w:rsidR="00006E2A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по формуле:</w:t>
      </w:r>
    </w:p>
    <w:p w:rsidR="00D62C27" w:rsidRPr="003D3403" w:rsidRDefault="00901F83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6E2A">
        <w:rPr>
          <w:position w:val="-40"/>
          <w:lang w:eastAsia="en-US"/>
        </w:rPr>
        <w:object w:dxaOrig="2780" w:dyaOrig="920">
          <v:shape id="_x0000_i1028" type="#_x0000_t75" style="width:139.25pt;height:46.2pt" o:ole="">
            <v:imagedata r:id="rId17" o:title=""/>
          </v:shape>
          <o:OLEObject Type="Embed" ProgID="Equation.3" ShapeID="_x0000_i1028" DrawAspect="Content" ObjectID="_1657458268" r:id="rId18"/>
        </w:object>
      </w:r>
      <w:r>
        <w:rPr>
          <w:lang w:eastAsia="en-US"/>
        </w:rPr>
        <w:t>,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>где: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403">
        <w:rPr>
          <w:lang w:eastAsia="en-US"/>
        </w:rPr>
        <w:t xml:space="preserve">т </w:t>
      </w:r>
      <w:r w:rsidR="00006E2A">
        <w:rPr>
          <w:lang w:eastAsia="en-US"/>
        </w:rPr>
        <w:t>–</w:t>
      </w:r>
      <w:r w:rsidRPr="003D3403">
        <w:rPr>
          <w:lang w:eastAsia="en-US"/>
        </w:rPr>
        <w:t xml:space="preserve"> дата текущего финансового года (</w:t>
      </w:r>
      <w:r w:rsidR="006E3A00">
        <w:rPr>
          <w:lang w:eastAsia="en-US"/>
        </w:rPr>
        <w:t>0</w:t>
      </w:r>
      <w:r w:rsidRPr="003D3403">
        <w:rPr>
          <w:lang w:eastAsia="en-US"/>
        </w:rPr>
        <w:t xml:space="preserve">1 января, </w:t>
      </w:r>
      <w:r w:rsidR="006E3A00">
        <w:rPr>
          <w:lang w:eastAsia="en-US"/>
        </w:rPr>
        <w:t>0</w:t>
      </w:r>
      <w:r w:rsidRPr="003D3403">
        <w:rPr>
          <w:lang w:eastAsia="en-US"/>
        </w:rPr>
        <w:t>1 апреля</w:t>
      </w:r>
      <w:r w:rsidR="00006E2A">
        <w:rPr>
          <w:lang w:eastAsia="en-US"/>
        </w:rPr>
        <w:t xml:space="preserve"> и</w:t>
      </w:r>
      <w:r w:rsidRPr="003D3403">
        <w:rPr>
          <w:lang w:eastAsia="en-US"/>
        </w:rPr>
        <w:t xml:space="preserve"> </w:t>
      </w:r>
      <w:r w:rsidR="006E3A00">
        <w:rPr>
          <w:lang w:eastAsia="en-US"/>
        </w:rPr>
        <w:br/>
      </w:r>
      <w:bookmarkStart w:id="0" w:name="_GoBack"/>
      <w:bookmarkEnd w:id="0"/>
      <w:r w:rsidR="006E3A00">
        <w:rPr>
          <w:lang w:eastAsia="en-US"/>
        </w:rPr>
        <w:t>0</w:t>
      </w:r>
      <w:r w:rsidRPr="003D3403">
        <w:rPr>
          <w:lang w:eastAsia="en-US"/>
        </w:rPr>
        <w:t>1 июля);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3D3403">
        <w:rPr>
          <w:lang w:eastAsia="en-US"/>
        </w:rPr>
        <w:lastRenderedPageBreak/>
        <w:t>КрДол</w:t>
      </w:r>
      <w:proofErr w:type="gramStart"/>
      <w:r w:rsidRPr="003D3403">
        <w:rPr>
          <w:lang w:eastAsia="en-US"/>
        </w:rPr>
        <w:t>г</w:t>
      </w:r>
      <w:proofErr w:type="spellEnd"/>
      <w:r w:rsidRPr="00901F83">
        <w:rPr>
          <w:vertAlign w:val="subscript"/>
          <w:lang w:eastAsia="en-US"/>
        </w:rPr>
        <w:t>(</w:t>
      </w:r>
      <w:proofErr w:type="gramEnd"/>
      <w:r w:rsidRPr="00901F83">
        <w:rPr>
          <w:vertAlign w:val="subscript"/>
          <w:lang w:eastAsia="en-US"/>
        </w:rPr>
        <w:t xml:space="preserve">т) </w:t>
      </w:r>
      <w:r w:rsidR="00901F83">
        <w:rPr>
          <w:lang w:eastAsia="en-US"/>
        </w:rPr>
        <w:t>–</w:t>
      </w:r>
      <w:r w:rsidRPr="003D3403">
        <w:rPr>
          <w:lang w:eastAsia="en-US"/>
        </w:rPr>
        <w:t xml:space="preserve"> объем краткосрочных (менее одного года) долговых обязательств </w:t>
      </w:r>
      <w:r w:rsidR="00901F83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по состоянию на дату т;</w:t>
      </w:r>
    </w:p>
    <w:p w:rsidR="00D62C27" w:rsidRPr="003D3403" w:rsidRDefault="00D62C27" w:rsidP="003D3403">
      <w:pPr>
        <w:widowControl w:val="0"/>
        <w:autoSpaceDE w:val="0"/>
        <w:autoSpaceDN w:val="0"/>
        <w:adjustRightInd w:val="0"/>
        <w:ind w:firstLine="709"/>
        <w:jc w:val="both"/>
      </w:pPr>
      <w:r w:rsidRPr="003D3403">
        <w:rPr>
          <w:lang w:eastAsia="en-US"/>
        </w:rPr>
        <w:t>Дол</w:t>
      </w:r>
      <w:proofErr w:type="gramStart"/>
      <w:r w:rsidRPr="003D3403">
        <w:rPr>
          <w:lang w:eastAsia="en-US"/>
        </w:rPr>
        <w:t>г</w:t>
      </w:r>
      <w:r w:rsidRPr="00901F83">
        <w:rPr>
          <w:vertAlign w:val="subscript"/>
          <w:lang w:eastAsia="en-US"/>
        </w:rPr>
        <w:t>(</w:t>
      </w:r>
      <w:proofErr w:type="gramEnd"/>
      <w:r w:rsidRPr="00901F83">
        <w:rPr>
          <w:vertAlign w:val="subscript"/>
          <w:lang w:eastAsia="en-US"/>
        </w:rPr>
        <w:t>т)</w:t>
      </w:r>
      <w:r w:rsidRPr="003D3403">
        <w:rPr>
          <w:lang w:eastAsia="en-US"/>
        </w:rPr>
        <w:t xml:space="preserve"> </w:t>
      </w:r>
      <w:r w:rsidR="00901F83">
        <w:rPr>
          <w:lang w:eastAsia="en-US"/>
        </w:rPr>
        <w:t>–</w:t>
      </w:r>
      <w:r w:rsidRPr="003D3403">
        <w:rPr>
          <w:lang w:eastAsia="en-US"/>
        </w:rPr>
        <w:t xml:space="preserve"> объем </w:t>
      </w:r>
      <w:r w:rsidR="00901F83">
        <w:rPr>
          <w:lang w:eastAsia="en-US"/>
        </w:rPr>
        <w:t>муниципального</w:t>
      </w:r>
      <w:r w:rsidRPr="003D3403">
        <w:rPr>
          <w:lang w:eastAsia="en-US"/>
        </w:rPr>
        <w:t xml:space="preserve"> долга </w:t>
      </w:r>
      <w:r w:rsidR="00901F83">
        <w:rPr>
          <w:lang w:eastAsia="en-US"/>
        </w:rPr>
        <w:t>муниципального образования области</w:t>
      </w:r>
      <w:r w:rsidRPr="003D3403">
        <w:rPr>
          <w:lang w:eastAsia="en-US"/>
        </w:rPr>
        <w:t xml:space="preserve"> по состоянию на дату т.</w:t>
      </w:r>
    </w:p>
    <w:sectPr w:rsidR="00D62C27" w:rsidRPr="003D3403" w:rsidSect="00D62C27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54" w:rsidRDefault="00EC0C54">
      <w:r>
        <w:separator/>
      </w:r>
    </w:p>
  </w:endnote>
  <w:endnote w:type="continuationSeparator" w:id="0">
    <w:p w:rsidR="00EC0C54" w:rsidRDefault="00EC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54" w:rsidRDefault="00EC0C54">
      <w:r>
        <w:separator/>
      </w:r>
    </w:p>
  </w:footnote>
  <w:footnote w:type="continuationSeparator" w:id="0">
    <w:p w:rsidR="00EC0C54" w:rsidRDefault="00EC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E4B" w:rsidRDefault="00075E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Pr="00D62C27" w:rsidRDefault="00075E4B" w:rsidP="00CE539F">
    <w:pPr>
      <w:pStyle w:val="a6"/>
      <w:framePr w:wrap="around" w:vAnchor="text" w:hAnchor="margin" w:xAlign="center" w:y="1"/>
      <w:rPr>
        <w:rStyle w:val="ac"/>
        <w:sz w:val="22"/>
        <w:szCs w:val="22"/>
      </w:rPr>
    </w:pPr>
    <w:r w:rsidRPr="00D62C27">
      <w:rPr>
        <w:rStyle w:val="ac"/>
        <w:sz w:val="22"/>
        <w:szCs w:val="22"/>
      </w:rPr>
      <w:fldChar w:fldCharType="begin"/>
    </w:r>
    <w:r w:rsidRPr="00D62C27">
      <w:rPr>
        <w:rStyle w:val="ac"/>
        <w:sz w:val="22"/>
        <w:szCs w:val="22"/>
      </w:rPr>
      <w:instrText xml:space="preserve">PAGE  </w:instrText>
    </w:r>
    <w:r w:rsidRPr="00D62C27">
      <w:rPr>
        <w:rStyle w:val="ac"/>
        <w:sz w:val="22"/>
        <w:szCs w:val="22"/>
      </w:rPr>
      <w:fldChar w:fldCharType="separate"/>
    </w:r>
    <w:r w:rsidR="006E3A00">
      <w:rPr>
        <w:rStyle w:val="ac"/>
        <w:noProof/>
        <w:sz w:val="22"/>
        <w:szCs w:val="22"/>
      </w:rPr>
      <w:t>2</w:t>
    </w:r>
    <w:r w:rsidRPr="00D62C27">
      <w:rPr>
        <w:rStyle w:val="ac"/>
        <w:sz w:val="22"/>
        <w:szCs w:val="22"/>
      </w:rPr>
      <w:fldChar w:fldCharType="end"/>
    </w:r>
  </w:p>
  <w:p w:rsidR="00075E4B" w:rsidRPr="00A20824" w:rsidRDefault="00075E4B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6E2A"/>
    <w:rsid w:val="000074FA"/>
    <w:rsid w:val="00007D5E"/>
    <w:rsid w:val="0001156B"/>
    <w:rsid w:val="000139F7"/>
    <w:rsid w:val="000151E1"/>
    <w:rsid w:val="00017F00"/>
    <w:rsid w:val="00020DC4"/>
    <w:rsid w:val="00021C75"/>
    <w:rsid w:val="00026BC3"/>
    <w:rsid w:val="00026F2D"/>
    <w:rsid w:val="00027A49"/>
    <w:rsid w:val="000327E6"/>
    <w:rsid w:val="00032BF2"/>
    <w:rsid w:val="000362B9"/>
    <w:rsid w:val="00042DAA"/>
    <w:rsid w:val="000432D5"/>
    <w:rsid w:val="0005088E"/>
    <w:rsid w:val="00051183"/>
    <w:rsid w:val="00052F4E"/>
    <w:rsid w:val="000535AF"/>
    <w:rsid w:val="00054DED"/>
    <w:rsid w:val="000635CC"/>
    <w:rsid w:val="000741BD"/>
    <w:rsid w:val="00074C69"/>
    <w:rsid w:val="00075E4B"/>
    <w:rsid w:val="00082E8C"/>
    <w:rsid w:val="0008383E"/>
    <w:rsid w:val="00087818"/>
    <w:rsid w:val="00090677"/>
    <w:rsid w:val="00091C62"/>
    <w:rsid w:val="00091DB5"/>
    <w:rsid w:val="00093349"/>
    <w:rsid w:val="0009694E"/>
    <w:rsid w:val="000A0C0A"/>
    <w:rsid w:val="000A551B"/>
    <w:rsid w:val="000A67BA"/>
    <w:rsid w:val="000A6985"/>
    <w:rsid w:val="000B2C59"/>
    <w:rsid w:val="000B3777"/>
    <w:rsid w:val="000B4085"/>
    <w:rsid w:val="000B6184"/>
    <w:rsid w:val="000C280A"/>
    <w:rsid w:val="000C3614"/>
    <w:rsid w:val="000C4CE5"/>
    <w:rsid w:val="000C4D05"/>
    <w:rsid w:val="000C6099"/>
    <w:rsid w:val="000C60BB"/>
    <w:rsid w:val="000D4953"/>
    <w:rsid w:val="000D720A"/>
    <w:rsid w:val="000D7A6C"/>
    <w:rsid w:val="000E2E5A"/>
    <w:rsid w:val="000E5F7C"/>
    <w:rsid w:val="000F0B5A"/>
    <w:rsid w:val="000F4B30"/>
    <w:rsid w:val="000F5828"/>
    <w:rsid w:val="000F6C6D"/>
    <w:rsid w:val="000F7A03"/>
    <w:rsid w:val="000F7A4C"/>
    <w:rsid w:val="001015D8"/>
    <w:rsid w:val="001044BC"/>
    <w:rsid w:val="001046A7"/>
    <w:rsid w:val="00107E3D"/>
    <w:rsid w:val="001114B8"/>
    <w:rsid w:val="001235FE"/>
    <w:rsid w:val="00126366"/>
    <w:rsid w:val="001270F6"/>
    <w:rsid w:val="00130278"/>
    <w:rsid w:val="00133A8F"/>
    <w:rsid w:val="001355E9"/>
    <w:rsid w:val="00135A85"/>
    <w:rsid w:val="001407C6"/>
    <w:rsid w:val="00143BA5"/>
    <w:rsid w:val="00146B25"/>
    <w:rsid w:val="0015125E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4572"/>
    <w:rsid w:val="00187F1C"/>
    <w:rsid w:val="00192415"/>
    <w:rsid w:val="00196107"/>
    <w:rsid w:val="001A31AF"/>
    <w:rsid w:val="001A396D"/>
    <w:rsid w:val="001A7222"/>
    <w:rsid w:val="001B2463"/>
    <w:rsid w:val="001B2DB7"/>
    <w:rsid w:val="001B34BD"/>
    <w:rsid w:val="001B3758"/>
    <w:rsid w:val="001B5C8D"/>
    <w:rsid w:val="001B6A7E"/>
    <w:rsid w:val="001B6F70"/>
    <w:rsid w:val="001C1146"/>
    <w:rsid w:val="001C1796"/>
    <w:rsid w:val="001C4592"/>
    <w:rsid w:val="001C53AA"/>
    <w:rsid w:val="001D051F"/>
    <w:rsid w:val="001D2CA8"/>
    <w:rsid w:val="001D52AD"/>
    <w:rsid w:val="001D5CBB"/>
    <w:rsid w:val="001D6200"/>
    <w:rsid w:val="001E0B77"/>
    <w:rsid w:val="001E28A7"/>
    <w:rsid w:val="001E36FD"/>
    <w:rsid w:val="001F12C0"/>
    <w:rsid w:val="001F27FC"/>
    <w:rsid w:val="001F3233"/>
    <w:rsid w:val="001F35E0"/>
    <w:rsid w:val="001F3F3C"/>
    <w:rsid w:val="001F7DB6"/>
    <w:rsid w:val="00200A8C"/>
    <w:rsid w:val="00201D29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1017"/>
    <w:rsid w:val="00231BC1"/>
    <w:rsid w:val="00231E23"/>
    <w:rsid w:val="00232E2A"/>
    <w:rsid w:val="00233C2B"/>
    <w:rsid w:val="00236AA0"/>
    <w:rsid w:val="00237AF6"/>
    <w:rsid w:val="00247768"/>
    <w:rsid w:val="00252C59"/>
    <w:rsid w:val="00254E34"/>
    <w:rsid w:val="002630AD"/>
    <w:rsid w:val="00265234"/>
    <w:rsid w:val="00265F3B"/>
    <w:rsid w:val="002666F4"/>
    <w:rsid w:val="00273FA0"/>
    <w:rsid w:val="00276A9A"/>
    <w:rsid w:val="002807E7"/>
    <w:rsid w:val="00280B91"/>
    <w:rsid w:val="002848AB"/>
    <w:rsid w:val="002857C9"/>
    <w:rsid w:val="002871A3"/>
    <w:rsid w:val="00287723"/>
    <w:rsid w:val="00294207"/>
    <w:rsid w:val="00295706"/>
    <w:rsid w:val="002A023E"/>
    <w:rsid w:val="002A0550"/>
    <w:rsid w:val="002A1A4D"/>
    <w:rsid w:val="002A221D"/>
    <w:rsid w:val="002A419A"/>
    <w:rsid w:val="002A4F74"/>
    <w:rsid w:val="002A5B56"/>
    <w:rsid w:val="002B062D"/>
    <w:rsid w:val="002B1102"/>
    <w:rsid w:val="002B2047"/>
    <w:rsid w:val="002B4887"/>
    <w:rsid w:val="002B54CC"/>
    <w:rsid w:val="002C012C"/>
    <w:rsid w:val="002C119D"/>
    <w:rsid w:val="002C1AC0"/>
    <w:rsid w:val="002C1D17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2F497B"/>
    <w:rsid w:val="002F7149"/>
    <w:rsid w:val="0030093A"/>
    <w:rsid w:val="0030170D"/>
    <w:rsid w:val="0030265D"/>
    <w:rsid w:val="00304582"/>
    <w:rsid w:val="003050D9"/>
    <w:rsid w:val="00306CE7"/>
    <w:rsid w:val="0030738D"/>
    <w:rsid w:val="00311380"/>
    <w:rsid w:val="00311A3A"/>
    <w:rsid w:val="00311D47"/>
    <w:rsid w:val="0031223D"/>
    <w:rsid w:val="003127B4"/>
    <w:rsid w:val="0031400D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79F2"/>
    <w:rsid w:val="00341C67"/>
    <w:rsid w:val="003472A7"/>
    <w:rsid w:val="00347353"/>
    <w:rsid w:val="00347D2C"/>
    <w:rsid w:val="0035551C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1977"/>
    <w:rsid w:val="003A521F"/>
    <w:rsid w:val="003A5E8D"/>
    <w:rsid w:val="003A67A5"/>
    <w:rsid w:val="003B2973"/>
    <w:rsid w:val="003B6AD5"/>
    <w:rsid w:val="003B743C"/>
    <w:rsid w:val="003C150D"/>
    <w:rsid w:val="003C25E7"/>
    <w:rsid w:val="003C3248"/>
    <w:rsid w:val="003C3AC0"/>
    <w:rsid w:val="003C4169"/>
    <w:rsid w:val="003C49FE"/>
    <w:rsid w:val="003C665F"/>
    <w:rsid w:val="003C737C"/>
    <w:rsid w:val="003D3403"/>
    <w:rsid w:val="003D47F3"/>
    <w:rsid w:val="003D5DD4"/>
    <w:rsid w:val="003D793C"/>
    <w:rsid w:val="003D7E8F"/>
    <w:rsid w:val="003E092B"/>
    <w:rsid w:val="003E170B"/>
    <w:rsid w:val="003E2254"/>
    <w:rsid w:val="003E49D1"/>
    <w:rsid w:val="003F1DD3"/>
    <w:rsid w:val="003F4000"/>
    <w:rsid w:val="003F5B7C"/>
    <w:rsid w:val="003F7209"/>
    <w:rsid w:val="003F758F"/>
    <w:rsid w:val="004010E8"/>
    <w:rsid w:val="00401B5D"/>
    <w:rsid w:val="00413E49"/>
    <w:rsid w:val="00417487"/>
    <w:rsid w:val="004269D2"/>
    <w:rsid w:val="00427638"/>
    <w:rsid w:val="00431DDE"/>
    <w:rsid w:val="00432D37"/>
    <w:rsid w:val="00432D62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620"/>
    <w:rsid w:val="0046776E"/>
    <w:rsid w:val="004704AC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5129"/>
    <w:rsid w:val="00496C18"/>
    <w:rsid w:val="00497709"/>
    <w:rsid w:val="00497833"/>
    <w:rsid w:val="004A2B4D"/>
    <w:rsid w:val="004A2D70"/>
    <w:rsid w:val="004B0855"/>
    <w:rsid w:val="004B4320"/>
    <w:rsid w:val="004B4E1B"/>
    <w:rsid w:val="004C1992"/>
    <w:rsid w:val="004C33FF"/>
    <w:rsid w:val="004C6D07"/>
    <w:rsid w:val="004D1D6C"/>
    <w:rsid w:val="004D2A30"/>
    <w:rsid w:val="004D3150"/>
    <w:rsid w:val="004D3334"/>
    <w:rsid w:val="004D47DA"/>
    <w:rsid w:val="004D6B57"/>
    <w:rsid w:val="004D7250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3B5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503F"/>
    <w:rsid w:val="00550470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6117"/>
    <w:rsid w:val="00586C0D"/>
    <w:rsid w:val="00586CF2"/>
    <w:rsid w:val="0059074F"/>
    <w:rsid w:val="00591454"/>
    <w:rsid w:val="005949AD"/>
    <w:rsid w:val="00597017"/>
    <w:rsid w:val="005A1B4C"/>
    <w:rsid w:val="005A6A86"/>
    <w:rsid w:val="005B108B"/>
    <w:rsid w:val="005B3AF5"/>
    <w:rsid w:val="005B64DD"/>
    <w:rsid w:val="005B6C38"/>
    <w:rsid w:val="005B6F80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13F09"/>
    <w:rsid w:val="006159DF"/>
    <w:rsid w:val="00615D59"/>
    <w:rsid w:val="00617D8A"/>
    <w:rsid w:val="00621437"/>
    <w:rsid w:val="00621646"/>
    <w:rsid w:val="0062330A"/>
    <w:rsid w:val="006260D2"/>
    <w:rsid w:val="00630837"/>
    <w:rsid w:val="00631346"/>
    <w:rsid w:val="00634D58"/>
    <w:rsid w:val="00635407"/>
    <w:rsid w:val="0065352D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5228"/>
    <w:rsid w:val="00676E1F"/>
    <w:rsid w:val="0067737C"/>
    <w:rsid w:val="00683193"/>
    <w:rsid w:val="00683480"/>
    <w:rsid w:val="0069068F"/>
    <w:rsid w:val="00690898"/>
    <w:rsid w:val="0069191F"/>
    <w:rsid w:val="00693293"/>
    <w:rsid w:val="006A0ADB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D35E9"/>
    <w:rsid w:val="006E09D0"/>
    <w:rsid w:val="006E11B5"/>
    <w:rsid w:val="006E158F"/>
    <w:rsid w:val="006E1D7C"/>
    <w:rsid w:val="006E210E"/>
    <w:rsid w:val="006E3A00"/>
    <w:rsid w:val="006E5F1D"/>
    <w:rsid w:val="006E6703"/>
    <w:rsid w:val="006E6D00"/>
    <w:rsid w:val="006F2405"/>
    <w:rsid w:val="006F3DBB"/>
    <w:rsid w:val="006F4219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20307"/>
    <w:rsid w:val="00720441"/>
    <w:rsid w:val="007205AB"/>
    <w:rsid w:val="00722DC4"/>
    <w:rsid w:val="00723C01"/>
    <w:rsid w:val="00725B11"/>
    <w:rsid w:val="007270D5"/>
    <w:rsid w:val="007275E9"/>
    <w:rsid w:val="007307EB"/>
    <w:rsid w:val="00730AE4"/>
    <w:rsid w:val="00733174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3B1"/>
    <w:rsid w:val="00782534"/>
    <w:rsid w:val="007848D0"/>
    <w:rsid w:val="007862D1"/>
    <w:rsid w:val="0078767C"/>
    <w:rsid w:val="00790BFC"/>
    <w:rsid w:val="00797A28"/>
    <w:rsid w:val="007A1EB3"/>
    <w:rsid w:val="007B0C62"/>
    <w:rsid w:val="007C3DB0"/>
    <w:rsid w:val="007C4016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F0551"/>
    <w:rsid w:val="007F110E"/>
    <w:rsid w:val="007F12AA"/>
    <w:rsid w:val="007F1A00"/>
    <w:rsid w:val="007F53A5"/>
    <w:rsid w:val="00801D2D"/>
    <w:rsid w:val="00805BAD"/>
    <w:rsid w:val="00806EAF"/>
    <w:rsid w:val="00810FAC"/>
    <w:rsid w:val="008158AC"/>
    <w:rsid w:val="00817F58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7B3"/>
    <w:rsid w:val="008505C3"/>
    <w:rsid w:val="008544CB"/>
    <w:rsid w:val="008574CD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20EC"/>
    <w:rsid w:val="00882B13"/>
    <w:rsid w:val="0088326E"/>
    <w:rsid w:val="00885F68"/>
    <w:rsid w:val="008863EF"/>
    <w:rsid w:val="0089093E"/>
    <w:rsid w:val="00892DD2"/>
    <w:rsid w:val="008935E2"/>
    <w:rsid w:val="0089410D"/>
    <w:rsid w:val="00897EF6"/>
    <w:rsid w:val="008A14A0"/>
    <w:rsid w:val="008A2405"/>
    <w:rsid w:val="008A372E"/>
    <w:rsid w:val="008A392F"/>
    <w:rsid w:val="008A5248"/>
    <w:rsid w:val="008A56AA"/>
    <w:rsid w:val="008A67FD"/>
    <w:rsid w:val="008B3878"/>
    <w:rsid w:val="008B5F9B"/>
    <w:rsid w:val="008C0730"/>
    <w:rsid w:val="008C3F20"/>
    <w:rsid w:val="008C5654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57B0"/>
    <w:rsid w:val="008F6372"/>
    <w:rsid w:val="00901F83"/>
    <w:rsid w:val="00902135"/>
    <w:rsid w:val="009041A2"/>
    <w:rsid w:val="009063DC"/>
    <w:rsid w:val="00906699"/>
    <w:rsid w:val="00906CE3"/>
    <w:rsid w:val="009079AA"/>
    <w:rsid w:val="009111A7"/>
    <w:rsid w:val="009123D1"/>
    <w:rsid w:val="00912C67"/>
    <w:rsid w:val="00913BE9"/>
    <w:rsid w:val="0091755F"/>
    <w:rsid w:val="0091777F"/>
    <w:rsid w:val="009231E4"/>
    <w:rsid w:val="00923DF7"/>
    <w:rsid w:val="00926D24"/>
    <w:rsid w:val="00932193"/>
    <w:rsid w:val="00932481"/>
    <w:rsid w:val="00932DD1"/>
    <w:rsid w:val="00932FAB"/>
    <w:rsid w:val="0093356A"/>
    <w:rsid w:val="00934ADC"/>
    <w:rsid w:val="00934B3B"/>
    <w:rsid w:val="0093551A"/>
    <w:rsid w:val="009378F4"/>
    <w:rsid w:val="009439DA"/>
    <w:rsid w:val="0094683B"/>
    <w:rsid w:val="00953382"/>
    <w:rsid w:val="0095436D"/>
    <w:rsid w:val="00954AE4"/>
    <w:rsid w:val="0095664D"/>
    <w:rsid w:val="00962FEE"/>
    <w:rsid w:val="009642F8"/>
    <w:rsid w:val="009649CB"/>
    <w:rsid w:val="0097300B"/>
    <w:rsid w:val="009758F9"/>
    <w:rsid w:val="009770E0"/>
    <w:rsid w:val="00977284"/>
    <w:rsid w:val="009817EC"/>
    <w:rsid w:val="00982EBA"/>
    <w:rsid w:val="00983BD5"/>
    <w:rsid w:val="009851D9"/>
    <w:rsid w:val="009860F6"/>
    <w:rsid w:val="0098672A"/>
    <w:rsid w:val="009910A8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5A4B"/>
    <w:rsid w:val="009E117D"/>
    <w:rsid w:val="009E5019"/>
    <w:rsid w:val="009F0C6D"/>
    <w:rsid w:val="009F3C54"/>
    <w:rsid w:val="00A00ED8"/>
    <w:rsid w:val="00A01E2D"/>
    <w:rsid w:val="00A01F05"/>
    <w:rsid w:val="00A04B72"/>
    <w:rsid w:val="00A05544"/>
    <w:rsid w:val="00A057F3"/>
    <w:rsid w:val="00A06E92"/>
    <w:rsid w:val="00A1004D"/>
    <w:rsid w:val="00A10327"/>
    <w:rsid w:val="00A114DA"/>
    <w:rsid w:val="00A126AB"/>
    <w:rsid w:val="00A12D11"/>
    <w:rsid w:val="00A13C3E"/>
    <w:rsid w:val="00A15146"/>
    <w:rsid w:val="00A20824"/>
    <w:rsid w:val="00A22F1D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70565"/>
    <w:rsid w:val="00A71A28"/>
    <w:rsid w:val="00A71E6E"/>
    <w:rsid w:val="00A737F2"/>
    <w:rsid w:val="00A73D8C"/>
    <w:rsid w:val="00A75541"/>
    <w:rsid w:val="00A75C35"/>
    <w:rsid w:val="00A76196"/>
    <w:rsid w:val="00A812D7"/>
    <w:rsid w:val="00A85DC7"/>
    <w:rsid w:val="00A90EC8"/>
    <w:rsid w:val="00A930B8"/>
    <w:rsid w:val="00A9518B"/>
    <w:rsid w:val="00A95571"/>
    <w:rsid w:val="00A9601C"/>
    <w:rsid w:val="00A97FC7"/>
    <w:rsid w:val="00AA383B"/>
    <w:rsid w:val="00AA3DED"/>
    <w:rsid w:val="00AA52CC"/>
    <w:rsid w:val="00AA5FAF"/>
    <w:rsid w:val="00AA650F"/>
    <w:rsid w:val="00AA68F9"/>
    <w:rsid w:val="00AA7015"/>
    <w:rsid w:val="00AA76E9"/>
    <w:rsid w:val="00AA7B6C"/>
    <w:rsid w:val="00AB09C5"/>
    <w:rsid w:val="00AB6EEC"/>
    <w:rsid w:val="00AB7CDC"/>
    <w:rsid w:val="00AC0F01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BCA"/>
    <w:rsid w:val="00AE5ABA"/>
    <w:rsid w:val="00AE5DC9"/>
    <w:rsid w:val="00AE6F1C"/>
    <w:rsid w:val="00AF0BF0"/>
    <w:rsid w:val="00AF2EB8"/>
    <w:rsid w:val="00AF32C2"/>
    <w:rsid w:val="00AF59B4"/>
    <w:rsid w:val="00B06C8F"/>
    <w:rsid w:val="00B10538"/>
    <w:rsid w:val="00B132F4"/>
    <w:rsid w:val="00B13CB4"/>
    <w:rsid w:val="00B14E3B"/>
    <w:rsid w:val="00B175F2"/>
    <w:rsid w:val="00B20FA3"/>
    <w:rsid w:val="00B20FA7"/>
    <w:rsid w:val="00B22158"/>
    <w:rsid w:val="00B33EB4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555C"/>
    <w:rsid w:val="00B76370"/>
    <w:rsid w:val="00B77717"/>
    <w:rsid w:val="00B77DA2"/>
    <w:rsid w:val="00B80D49"/>
    <w:rsid w:val="00B80F23"/>
    <w:rsid w:val="00B81865"/>
    <w:rsid w:val="00B81C84"/>
    <w:rsid w:val="00B917B6"/>
    <w:rsid w:val="00B9269E"/>
    <w:rsid w:val="00B960FB"/>
    <w:rsid w:val="00BA4FA8"/>
    <w:rsid w:val="00BA543F"/>
    <w:rsid w:val="00BA7638"/>
    <w:rsid w:val="00BB009F"/>
    <w:rsid w:val="00BB4656"/>
    <w:rsid w:val="00BB66BC"/>
    <w:rsid w:val="00BC03BD"/>
    <w:rsid w:val="00BC1253"/>
    <w:rsid w:val="00BC4C75"/>
    <w:rsid w:val="00BC6E41"/>
    <w:rsid w:val="00BC7704"/>
    <w:rsid w:val="00BD4BD7"/>
    <w:rsid w:val="00BE05DB"/>
    <w:rsid w:val="00BE0D62"/>
    <w:rsid w:val="00BE1786"/>
    <w:rsid w:val="00BE33E4"/>
    <w:rsid w:val="00BE36D9"/>
    <w:rsid w:val="00BE698F"/>
    <w:rsid w:val="00BE763B"/>
    <w:rsid w:val="00BF065B"/>
    <w:rsid w:val="00BF12CB"/>
    <w:rsid w:val="00BF3D1F"/>
    <w:rsid w:val="00BF59B7"/>
    <w:rsid w:val="00BF5D4D"/>
    <w:rsid w:val="00BF61B6"/>
    <w:rsid w:val="00BF6C34"/>
    <w:rsid w:val="00BF7A27"/>
    <w:rsid w:val="00C064AC"/>
    <w:rsid w:val="00C06F5C"/>
    <w:rsid w:val="00C10360"/>
    <w:rsid w:val="00C124A6"/>
    <w:rsid w:val="00C147B6"/>
    <w:rsid w:val="00C171F5"/>
    <w:rsid w:val="00C179F7"/>
    <w:rsid w:val="00C17B38"/>
    <w:rsid w:val="00C22C34"/>
    <w:rsid w:val="00C22E61"/>
    <w:rsid w:val="00C249D3"/>
    <w:rsid w:val="00C27FAA"/>
    <w:rsid w:val="00C30BE1"/>
    <w:rsid w:val="00C40D58"/>
    <w:rsid w:val="00C461DB"/>
    <w:rsid w:val="00C521E3"/>
    <w:rsid w:val="00C5277A"/>
    <w:rsid w:val="00C52FAF"/>
    <w:rsid w:val="00C601AB"/>
    <w:rsid w:val="00C60920"/>
    <w:rsid w:val="00C6583E"/>
    <w:rsid w:val="00C6589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D4448"/>
    <w:rsid w:val="00CD5D15"/>
    <w:rsid w:val="00CE539F"/>
    <w:rsid w:val="00CE6638"/>
    <w:rsid w:val="00CF11D5"/>
    <w:rsid w:val="00CF16E2"/>
    <w:rsid w:val="00CF21A7"/>
    <w:rsid w:val="00CF2D4E"/>
    <w:rsid w:val="00CF3CB6"/>
    <w:rsid w:val="00CF545E"/>
    <w:rsid w:val="00CF57D4"/>
    <w:rsid w:val="00CF6830"/>
    <w:rsid w:val="00CF70F1"/>
    <w:rsid w:val="00D05D1A"/>
    <w:rsid w:val="00D072C0"/>
    <w:rsid w:val="00D07960"/>
    <w:rsid w:val="00D105D7"/>
    <w:rsid w:val="00D11655"/>
    <w:rsid w:val="00D14400"/>
    <w:rsid w:val="00D1447C"/>
    <w:rsid w:val="00D14F62"/>
    <w:rsid w:val="00D17946"/>
    <w:rsid w:val="00D2052A"/>
    <w:rsid w:val="00D209EA"/>
    <w:rsid w:val="00D247E8"/>
    <w:rsid w:val="00D25D99"/>
    <w:rsid w:val="00D25EDC"/>
    <w:rsid w:val="00D371E6"/>
    <w:rsid w:val="00D37656"/>
    <w:rsid w:val="00D4082C"/>
    <w:rsid w:val="00D40DE8"/>
    <w:rsid w:val="00D41C23"/>
    <w:rsid w:val="00D43D72"/>
    <w:rsid w:val="00D43E9F"/>
    <w:rsid w:val="00D503DB"/>
    <w:rsid w:val="00D5416B"/>
    <w:rsid w:val="00D54B45"/>
    <w:rsid w:val="00D55DF9"/>
    <w:rsid w:val="00D55F20"/>
    <w:rsid w:val="00D5688E"/>
    <w:rsid w:val="00D62C27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90E1F"/>
    <w:rsid w:val="00DA2947"/>
    <w:rsid w:val="00DA34E3"/>
    <w:rsid w:val="00DA4597"/>
    <w:rsid w:val="00DA4DEE"/>
    <w:rsid w:val="00DA7B2D"/>
    <w:rsid w:val="00DB02D0"/>
    <w:rsid w:val="00DB091A"/>
    <w:rsid w:val="00DB27A1"/>
    <w:rsid w:val="00DB38EE"/>
    <w:rsid w:val="00DB51CD"/>
    <w:rsid w:val="00DC3C08"/>
    <w:rsid w:val="00DC6FD3"/>
    <w:rsid w:val="00DC7AFD"/>
    <w:rsid w:val="00DD006E"/>
    <w:rsid w:val="00DD1497"/>
    <w:rsid w:val="00DD263E"/>
    <w:rsid w:val="00DD3B45"/>
    <w:rsid w:val="00DD6BB0"/>
    <w:rsid w:val="00DE315D"/>
    <w:rsid w:val="00DE4553"/>
    <w:rsid w:val="00DF0AEC"/>
    <w:rsid w:val="00DF3AD7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0CB5"/>
    <w:rsid w:val="00E34B56"/>
    <w:rsid w:val="00E35B88"/>
    <w:rsid w:val="00E362C2"/>
    <w:rsid w:val="00E364FE"/>
    <w:rsid w:val="00E410A0"/>
    <w:rsid w:val="00E4212D"/>
    <w:rsid w:val="00E44D82"/>
    <w:rsid w:val="00E46D35"/>
    <w:rsid w:val="00E47D55"/>
    <w:rsid w:val="00E51B6C"/>
    <w:rsid w:val="00E570E4"/>
    <w:rsid w:val="00E57427"/>
    <w:rsid w:val="00E5779B"/>
    <w:rsid w:val="00E61DDC"/>
    <w:rsid w:val="00E62A9F"/>
    <w:rsid w:val="00E62BFD"/>
    <w:rsid w:val="00E638DB"/>
    <w:rsid w:val="00E6399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A26F2"/>
    <w:rsid w:val="00EA4671"/>
    <w:rsid w:val="00EA5771"/>
    <w:rsid w:val="00EA5A2D"/>
    <w:rsid w:val="00EA6208"/>
    <w:rsid w:val="00EB091A"/>
    <w:rsid w:val="00EB247A"/>
    <w:rsid w:val="00EB6D88"/>
    <w:rsid w:val="00EB6DD4"/>
    <w:rsid w:val="00EC0556"/>
    <w:rsid w:val="00EC0C54"/>
    <w:rsid w:val="00EC23BB"/>
    <w:rsid w:val="00EC2C4E"/>
    <w:rsid w:val="00ED173C"/>
    <w:rsid w:val="00ED298C"/>
    <w:rsid w:val="00ED783C"/>
    <w:rsid w:val="00ED78AD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4641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51408"/>
    <w:rsid w:val="00F51F91"/>
    <w:rsid w:val="00F53299"/>
    <w:rsid w:val="00F54F94"/>
    <w:rsid w:val="00F56260"/>
    <w:rsid w:val="00F567DF"/>
    <w:rsid w:val="00F56969"/>
    <w:rsid w:val="00F57986"/>
    <w:rsid w:val="00F57A14"/>
    <w:rsid w:val="00F6227E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2B6E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12D3"/>
    <w:rsid w:val="00FC3417"/>
    <w:rsid w:val="00FC4362"/>
    <w:rsid w:val="00FC539A"/>
    <w:rsid w:val="00FC73BB"/>
    <w:rsid w:val="00FD01B1"/>
    <w:rsid w:val="00FD0DA2"/>
    <w:rsid w:val="00FD0E68"/>
    <w:rsid w:val="00FD257B"/>
    <w:rsid w:val="00FD2CD1"/>
    <w:rsid w:val="00FD309D"/>
    <w:rsid w:val="00FD53A8"/>
    <w:rsid w:val="00FD7626"/>
    <w:rsid w:val="00FE08A7"/>
    <w:rsid w:val="00FE6239"/>
    <w:rsid w:val="00FE69C9"/>
    <w:rsid w:val="00FF0A04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4"/>
        <o:r id="V:Rule3" type="connector" idref="#Line 6"/>
        <o:r id="V:Rule4" type="connector" idref="#Line 7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30A6-6D4D-4D9B-BAB7-D1D4FCD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Чуваева Маргарита Евгеньевна</cp:lastModifiedBy>
  <cp:revision>15</cp:revision>
  <cp:lastPrinted>2020-07-28T06:05:00Z</cp:lastPrinted>
  <dcterms:created xsi:type="dcterms:W3CDTF">2020-03-12T23:46:00Z</dcterms:created>
  <dcterms:modified xsi:type="dcterms:W3CDTF">2020-07-28T06:17:00Z</dcterms:modified>
</cp:coreProperties>
</file>